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tblpYSpec="top"/>
        <w:tblOverlap w:val="never"/>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360"/>
      </w:tblGrid>
      <w:tr w:rsidR="008A6E58">
        <w:tc>
          <w:tcPr>
            <w:tcW w:w="9576" w:type="dxa"/>
          </w:tcPr>
          <w:p w:rsidR="008A6E58" w:rsidRDefault="008A6E58">
            <w:pPr>
              <w:pStyle w:val="HeaderFirstPage"/>
              <w:pBdr>
                <w:bottom w:val="none" w:sz="0" w:space="0" w:color="auto"/>
              </w:pBdr>
              <w:spacing w:after="0" w:line="240" w:lineRule="auto"/>
              <w:rPr>
                <w:color w:val="9FB8CD" w:themeColor="accent2"/>
              </w:rPr>
            </w:pPr>
          </w:p>
        </w:tc>
      </w:tr>
    </w:tbl>
    <w:sdt>
      <w:sdtPr>
        <w:alias w:val="Resume Name"/>
        <w:tag w:val="Resume Name"/>
        <w:id w:val="2142538285"/>
        <w:placeholder>
          <w:docPart w:val="5C5912120A2A4C03AD52B723F5B33AE7"/>
        </w:placeholder>
        <w:docPartList>
          <w:docPartGallery w:val="Quick Parts"/>
          <w:docPartCategory w:val=" Resume Name"/>
        </w:docPartList>
      </w:sdtPr>
      <w:sdtEndPr/>
      <w:sdtContent>
        <w:p w:rsidR="008A6E58" w:rsidRDefault="008A6E58">
          <w:pPr>
            <w:pStyle w:val="Sansinterligne"/>
          </w:pPr>
        </w:p>
        <w:tbl>
          <w:tblPr>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345"/>
            <w:gridCol w:w="8999"/>
          </w:tblGrid>
          <w:tr w:rsidR="008A6E58" w:rsidRPr="00CE5312">
            <w:trPr>
              <w:jc w:val="center"/>
            </w:trPr>
            <w:tc>
              <w:tcPr>
                <w:tcW w:w="365" w:type="dxa"/>
                <w:shd w:val="clear" w:color="auto" w:fill="9FB8CD" w:themeFill="accent2"/>
              </w:tcPr>
              <w:p w:rsidR="008A6E58" w:rsidRDefault="008A6E58">
                <w:pPr>
                  <w:spacing w:after="0" w:line="240" w:lineRule="auto"/>
                </w:pPr>
              </w:p>
            </w:tc>
            <w:tc>
              <w:tcPr>
                <w:tcW w:w="9363" w:type="dxa"/>
                <w:tcMar>
                  <w:top w:w="360" w:type="dxa"/>
                  <w:left w:w="360" w:type="dxa"/>
                  <w:bottom w:w="360" w:type="dxa"/>
                  <w:right w:w="360" w:type="dxa"/>
                </w:tcMar>
              </w:tcPr>
              <w:p w:rsidR="008A6E58" w:rsidRPr="00CE5312" w:rsidRDefault="00DF76CA">
                <w:pPr>
                  <w:pStyle w:val="PersonalName"/>
                  <w:rPr>
                    <w:lang w:val="fr-FR"/>
                  </w:rPr>
                </w:pPr>
                <w:r>
                  <w:rPr>
                    <w:color w:val="628BAD" w:themeColor="accent2" w:themeShade="BF"/>
                    <w:spacing w:val="10"/>
                  </w:rPr>
                  <w:sym w:font="Wingdings 3" w:char="F07D"/>
                </w:r>
                <w:sdt>
                  <w:sdtPr>
                    <w:rPr>
                      <w:lang w:val="fr-FR"/>
                    </w:rPr>
                    <w:id w:val="10979384"/>
                    <w:placeholder>
                      <w:docPart w:val="386C893C181C498D8F18B42984053A0C"/>
                    </w:placeholder>
                    <w:dataBinding w:prefixMappings="xmlns:ns0='http://schemas.openxmlformats.org/package/2006/metadata/core-properties' xmlns:ns1='http://purl.org/dc/elements/1.1/'" w:xpath="/ns0:coreProperties[1]/ns1:creator[1]" w:storeItemID="{6C3C8BC8-F283-45AE-878A-BAB7291924A1}"/>
                    <w:text/>
                  </w:sdtPr>
                  <w:sdtEndPr/>
                  <w:sdtContent>
                    <w:r w:rsidR="00CE5312" w:rsidRPr="00CE5312">
                      <w:rPr>
                        <w:lang w:val="fr-FR"/>
                      </w:rPr>
                      <w:t>Assemblée générale ASL Village du Parc</w:t>
                    </w:r>
                  </w:sdtContent>
                </w:sdt>
              </w:p>
              <w:p w:rsidR="008A6E58" w:rsidRPr="00CE5312" w:rsidRDefault="00CE5312" w:rsidP="00CE5312">
                <w:pPr>
                  <w:pStyle w:val="AddressText"/>
                  <w:spacing w:line="240" w:lineRule="auto"/>
                  <w:rPr>
                    <w:lang w:val="fr-FR"/>
                  </w:rPr>
                </w:pPr>
                <w:r w:rsidRPr="00CE5312">
                  <w:rPr>
                    <w:lang w:val="fr-FR"/>
                  </w:rPr>
                  <w:t>Samedi 20 juin 2015</w:t>
                </w:r>
              </w:p>
              <w:p w:rsidR="00CE5312" w:rsidRPr="00CE5312" w:rsidRDefault="00CE5312" w:rsidP="00CE5312">
                <w:pPr>
                  <w:pStyle w:val="AddressText"/>
                  <w:spacing w:line="240" w:lineRule="auto"/>
                  <w:rPr>
                    <w:lang w:val="fr-FR"/>
                  </w:rPr>
                </w:pPr>
                <w:r w:rsidRPr="00CE5312">
                  <w:rPr>
                    <w:lang w:val="fr-FR"/>
                  </w:rPr>
                  <w:t>Salle Garibaldi</w:t>
                </w:r>
              </w:p>
              <w:p w:rsidR="00CE5312" w:rsidRPr="00CE5312" w:rsidRDefault="00CE5312" w:rsidP="00CE5312">
                <w:pPr>
                  <w:pStyle w:val="AddressText"/>
                  <w:spacing w:line="240" w:lineRule="auto"/>
                  <w:rPr>
                    <w:lang w:val="fr-FR"/>
                  </w:rPr>
                </w:pPr>
                <w:r w:rsidRPr="00CE5312">
                  <w:rPr>
                    <w:lang w:val="fr-FR"/>
                  </w:rPr>
                  <w:t>12 rue de la Révolution</w:t>
                </w:r>
              </w:p>
              <w:p w:rsidR="00CE5312" w:rsidRPr="00CE5312" w:rsidRDefault="00CE5312" w:rsidP="00CE5312">
                <w:pPr>
                  <w:pStyle w:val="AddressText"/>
                  <w:spacing w:line="240" w:lineRule="auto"/>
                  <w:rPr>
                    <w:sz w:val="24"/>
                    <w:lang w:val="fr-FR"/>
                  </w:rPr>
                </w:pPr>
                <w:r>
                  <w:rPr>
                    <w:lang w:val="fr-FR"/>
                  </w:rPr>
                  <w:t>MONTREUIL</w:t>
                </w:r>
              </w:p>
            </w:tc>
          </w:tr>
        </w:tbl>
        <w:p w:rsidR="008A6E58" w:rsidRDefault="00DC12B6">
          <w:pPr>
            <w:pStyle w:val="Sansinterligne"/>
          </w:pPr>
        </w:p>
      </w:sdtContent>
    </w:sdt>
    <w:p w:rsidR="008A6E58" w:rsidRDefault="008A6E58">
      <w:pPr>
        <w:pStyle w:val="Sansinterligne"/>
      </w:pPr>
    </w:p>
    <w:tbl>
      <w:tblPr>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5"/>
        <w:gridCol w:w="8979"/>
      </w:tblGrid>
      <w:tr w:rsidR="008A6E58" w:rsidRPr="00DC12B6" w:rsidTr="00E933BA">
        <w:trPr>
          <w:trHeight w:val="4434"/>
          <w:jc w:val="center"/>
        </w:trPr>
        <w:tc>
          <w:tcPr>
            <w:tcW w:w="365" w:type="dxa"/>
            <w:shd w:val="clear" w:color="auto" w:fill="AAB0C7" w:themeFill="accent1" w:themeFillTint="99"/>
          </w:tcPr>
          <w:p w:rsidR="008A6E58" w:rsidRDefault="008A6E58">
            <w:pPr>
              <w:spacing w:after="0" w:line="240" w:lineRule="auto"/>
            </w:pPr>
          </w:p>
        </w:tc>
        <w:tc>
          <w:tcPr>
            <w:tcW w:w="0" w:type="auto"/>
            <w:tcMar>
              <w:top w:w="360" w:type="dxa"/>
              <w:left w:w="360" w:type="dxa"/>
              <w:bottom w:w="360" w:type="dxa"/>
              <w:right w:w="360" w:type="dxa"/>
            </w:tcMar>
          </w:tcPr>
          <w:p w:rsidR="008A6E58" w:rsidRDefault="00CE5312">
            <w:pPr>
              <w:pStyle w:val="Section"/>
            </w:pPr>
            <w:proofErr w:type="spellStart"/>
            <w:r>
              <w:t>Etaient</w:t>
            </w:r>
            <w:proofErr w:type="spellEnd"/>
            <w:r>
              <w:t xml:space="preserve"> </w:t>
            </w:r>
            <w:proofErr w:type="spellStart"/>
            <w:r>
              <w:t>présents</w:t>
            </w:r>
            <w:proofErr w:type="spellEnd"/>
          </w:p>
          <w:tbl>
            <w:tblPr>
              <w:tblStyle w:val="Grilledutableau"/>
              <w:tblW w:w="0" w:type="auto"/>
              <w:tblLook w:val="04A0" w:firstRow="1" w:lastRow="0" w:firstColumn="1" w:lastColumn="0" w:noHBand="0" w:noVBand="1"/>
            </w:tblPr>
            <w:tblGrid>
              <w:gridCol w:w="1814"/>
              <w:gridCol w:w="6435"/>
            </w:tblGrid>
            <w:tr w:rsidR="00CE5312" w:rsidRPr="00DC12B6" w:rsidTr="00CE5312">
              <w:tc>
                <w:tcPr>
                  <w:tcW w:w="1814" w:type="dxa"/>
                </w:tcPr>
                <w:p w:rsidR="00CE5312" w:rsidRDefault="00CE5312">
                  <w:pPr>
                    <w:pStyle w:val="SubsectionText"/>
                  </w:pPr>
                  <w:proofErr w:type="spellStart"/>
                  <w:r>
                    <w:t>Faussart</w:t>
                  </w:r>
                  <w:proofErr w:type="spellEnd"/>
                </w:p>
                <w:p w:rsidR="00CE5312" w:rsidRDefault="00CE5312">
                  <w:pPr>
                    <w:pStyle w:val="SubsectionText"/>
                  </w:pPr>
                  <w:proofErr w:type="spellStart"/>
                  <w:r>
                    <w:t>Neve</w:t>
                  </w:r>
                  <w:proofErr w:type="spellEnd"/>
                  <w:r>
                    <w:t>/</w:t>
                  </w:r>
                  <w:proofErr w:type="spellStart"/>
                  <w:r>
                    <w:t>Pillu</w:t>
                  </w:r>
                  <w:proofErr w:type="spellEnd"/>
                </w:p>
                <w:p w:rsidR="00CE5312" w:rsidRDefault="00CE5312">
                  <w:pPr>
                    <w:pStyle w:val="SubsectionText"/>
                  </w:pPr>
                  <w:r>
                    <w:t>Kubica</w:t>
                  </w:r>
                </w:p>
                <w:p w:rsidR="00CE5312" w:rsidRDefault="00CE5312">
                  <w:pPr>
                    <w:pStyle w:val="SubsectionText"/>
                  </w:pPr>
                </w:p>
                <w:p w:rsidR="00CE5312" w:rsidRDefault="00CE5312">
                  <w:pPr>
                    <w:pStyle w:val="SubsectionText"/>
                  </w:pPr>
                  <w:r>
                    <w:t>Levy-</w:t>
                  </w:r>
                  <w:proofErr w:type="spellStart"/>
                  <w:r>
                    <w:t>Vroelant</w:t>
                  </w:r>
                  <w:proofErr w:type="spellEnd"/>
                </w:p>
                <w:p w:rsidR="00CE5312" w:rsidRDefault="00CE5312">
                  <w:pPr>
                    <w:pStyle w:val="SubsectionText"/>
                  </w:pPr>
                  <w:r>
                    <w:t>Robert/Boland</w:t>
                  </w:r>
                </w:p>
                <w:p w:rsidR="00CE5312" w:rsidRDefault="00CE5312">
                  <w:pPr>
                    <w:pStyle w:val="SubsectionText"/>
                  </w:pPr>
                  <w:proofErr w:type="spellStart"/>
                  <w:r>
                    <w:t>Nezha</w:t>
                  </w:r>
                  <w:proofErr w:type="spellEnd"/>
                  <w:r>
                    <w:t xml:space="preserve"> Ph.</w:t>
                  </w:r>
                </w:p>
                <w:p w:rsidR="00CE5312" w:rsidRDefault="009147CE">
                  <w:pPr>
                    <w:pStyle w:val="SubsectionText"/>
                  </w:pPr>
                  <w:proofErr w:type="spellStart"/>
                  <w:r>
                    <w:t>Nithyananthan</w:t>
                  </w:r>
                  <w:proofErr w:type="spellEnd"/>
                </w:p>
                <w:p w:rsidR="009147CE" w:rsidRDefault="009147CE">
                  <w:pPr>
                    <w:pStyle w:val="SubsectionText"/>
                  </w:pPr>
                  <w:proofErr w:type="spellStart"/>
                  <w:r>
                    <w:t>Beddredine</w:t>
                  </w:r>
                  <w:proofErr w:type="spellEnd"/>
                </w:p>
                <w:p w:rsidR="009147CE" w:rsidRDefault="009147CE">
                  <w:pPr>
                    <w:pStyle w:val="SubsectionText"/>
                  </w:pPr>
                  <w:r>
                    <w:t>Abel</w:t>
                  </w:r>
                </w:p>
                <w:p w:rsidR="009147CE" w:rsidRDefault="009147CE">
                  <w:pPr>
                    <w:pStyle w:val="SubsectionText"/>
                  </w:pPr>
                  <w:proofErr w:type="spellStart"/>
                  <w:r>
                    <w:t>Nezha</w:t>
                  </w:r>
                  <w:proofErr w:type="spellEnd"/>
                  <w:r>
                    <w:t>/</w:t>
                  </w:r>
                  <w:proofErr w:type="spellStart"/>
                  <w:r>
                    <w:t>Kadah</w:t>
                  </w:r>
                  <w:proofErr w:type="spellEnd"/>
                </w:p>
                <w:p w:rsidR="009147CE" w:rsidRDefault="009147CE">
                  <w:pPr>
                    <w:pStyle w:val="SubsectionText"/>
                  </w:pPr>
                  <w:proofErr w:type="spellStart"/>
                  <w:r>
                    <w:t>Médina</w:t>
                  </w:r>
                  <w:proofErr w:type="spellEnd"/>
                </w:p>
                <w:p w:rsidR="009147CE" w:rsidRDefault="009147CE">
                  <w:pPr>
                    <w:pStyle w:val="SubsectionText"/>
                  </w:pPr>
                  <w:r>
                    <w:t>Guérard/Nassef</w:t>
                  </w:r>
                </w:p>
                <w:p w:rsidR="009147CE" w:rsidRPr="005633A6" w:rsidRDefault="009147CE">
                  <w:pPr>
                    <w:pStyle w:val="SubsectionText"/>
                    <w:rPr>
                      <w:lang w:val="fr-FR"/>
                    </w:rPr>
                  </w:pPr>
                  <w:r w:rsidRPr="005633A6">
                    <w:rPr>
                      <w:lang w:val="fr-FR"/>
                    </w:rPr>
                    <w:t>Adel/Dianoux</w:t>
                  </w:r>
                </w:p>
                <w:p w:rsidR="009147CE" w:rsidRPr="005633A6" w:rsidRDefault="00DC12B6">
                  <w:pPr>
                    <w:pStyle w:val="SubsectionText"/>
                    <w:rPr>
                      <w:lang w:val="fr-FR"/>
                    </w:rPr>
                  </w:pPr>
                  <w:r>
                    <w:rPr>
                      <w:lang w:val="fr-FR"/>
                    </w:rPr>
                    <w:t>Alonso</w:t>
                  </w:r>
                  <w:bookmarkStart w:id="0" w:name="_GoBack"/>
                  <w:bookmarkEnd w:id="0"/>
                </w:p>
                <w:p w:rsidR="009147CE" w:rsidRPr="005633A6" w:rsidRDefault="009147CE">
                  <w:pPr>
                    <w:pStyle w:val="SubsectionText"/>
                    <w:rPr>
                      <w:lang w:val="fr-FR"/>
                    </w:rPr>
                  </w:pPr>
                  <w:r w:rsidRPr="005633A6">
                    <w:rPr>
                      <w:lang w:val="fr-FR"/>
                    </w:rPr>
                    <w:t>Kheladi</w:t>
                  </w:r>
                </w:p>
                <w:p w:rsidR="009147CE" w:rsidRPr="005633A6" w:rsidRDefault="009147CE">
                  <w:pPr>
                    <w:pStyle w:val="SubsectionText"/>
                    <w:rPr>
                      <w:lang w:val="fr-FR"/>
                    </w:rPr>
                  </w:pPr>
                  <w:proofErr w:type="spellStart"/>
                  <w:r w:rsidRPr="005633A6">
                    <w:rPr>
                      <w:lang w:val="fr-FR"/>
                    </w:rPr>
                    <w:t>Méchitoua</w:t>
                  </w:r>
                  <w:proofErr w:type="spellEnd"/>
                </w:p>
              </w:tc>
              <w:tc>
                <w:tcPr>
                  <w:tcW w:w="6435" w:type="dxa"/>
                </w:tcPr>
                <w:p w:rsidR="00CE5312" w:rsidRPr="005633A6" w:rsidRDefault="00CE5312">
                  <w:pPr>
                    <w:pStyle w:val="SubsectionText"/>
                    <w:rPr>
                      <w:lang w:val="fr-FR"/>
                    </w:rPr>
                  </w:pPr>
                  <w:r w:rsidRPr="005633A6">
                    <w:rPr>
                      <w:lang w:val="fr-FR"/>
                    </w:rPr>
                    <w:t>Lot 1</w:t>
                  </w:r>
                </w:p>
                <w:p w:rsidR="00CE5312" w:rsidRPr="00CE5312" w:rsidRDefault="00CE5312">
                  <w:pPr>
                    <w:pStyle w:val="SubsectionText"/>
                    <w:rPr>
                      <w:lang w:val="fr-FR"/>
                    </w:rPr>
                  </w:pPr>
                  <w:r w:rsidRPr="00CE5312">
                    <w:rPr>
                      <w:lang w:val="fr-FR"/>
                    </w:rPr>
                    <w:t>Lot 4</w:t>
                  </w:r>
                  <w:r w:rsidR="009147CE">
                    <w:rPr>
                      <w:lang w:val="fr-FR"/>
                    </w:rPr>
                    <w:t xml:space="preserve"> et </w:t>
                  </w:r>
                  <w:r w:rsidRPr="00CE5312">
                    <w:rPr>
                      <w:lang w:val="fr-FR"/>
                    </w:rPr>
                    <w:t>pouvoir pour N’</w:t>
                  </w:r>
                  <w:proofErr w:type="spellStart"/>
                  <w:r w:rsidR="009147CE">
                    <w:rPr>
                      <w:lang w:val="fr-FR"/>
                    </w:rPr>
                    <w:t>Doye</w:t>
                  </w:r>
                  <w:proofErr w:type="spellEnd"/>
                  <w:r w:rsidR="009147CE">
                    <w:rPr>
                      <w:lang w:val="fr-FR"/>
                    </w:rPr>
                    <w:t xml:space="preserve"> (lot 5)</w:t>
                  </w:r>
                </w:p>
                <w:p w:rsidR="00CE5312" w:rsidRPr="009147CE" w:rsidRDefault="00CE5312">
                  <w:pPr>
                    <w:pStyle w:val="SubsectionText"/>
                    <w:rPr>
                      <w:lang w:val="fr-FR"/>
                    </w:rPr>
                  </w:pPr>
                  <w:r w:rsidRPr="009147CE">
                    <w:rPr>
                      <w:lang w:val="fr-FR"/>
                    </w:rPr>
                    <w:t xml:space="preserve">Lot 6 </w:t>
                  </w:r>
                  <w:r w:rsidR="009147CE" w:rsidRPr="009147CE">
                    <w:rPr>
                      <w:lang w:val="fr-FR"/>
                    </w:rPr>
                    <w:t xml:space="preserve">et </w:t>
                  </w:r>
                  <w:r w:rsidRPr="009147CE">
                    <w:rPr>
                      <w:lang w:val="fr-FR"/>
                    </w:rPr>
                    <w:t>pouvoir</w:t>
                  </w:r>
                  <w:r w:rsidR="009C2F14">
                    <w:rPr>
                      <w:lang w:val="fr-FR"/>
                    </w:rPr>
                    <w:t>s</w:t>
                  </w:r>
                  <w:r w:rsidRPr="009147CE">
                    <w:rPr>
                      <w:lang w:val="fr-FR"/>
                    </w:rPr>
                    <w:t xml:space="preserve"> pour </w:t>
                  </w:r>
                  <w:proofErr w:type="spellStart"/>
                  <w:r w:rsidRPr="009147CE">
                    <w:rPr>
                      <w:lang w:val="fr-FR"/>
                    </w:rPr>
                    <w:t>Lambourdière</w:t>
                  </w:r>
                  <w:proofErr w:type="spellEnd"/>
                  <w:r w:rsidRPr="009147CE">
                    <w:rPr>
                      <w:lang w:val="fr-FR"/>
                    </w:rPr>
                    <w:t xml:space="preserve"> (lot</w:t>
                  </w:r>
                  <w:r w:rsidR="00366E2D">
                    <w:rPr>
                      <w:lang w:val="fr-FR"/>
                    </w:rPr>
                    <w:t xml:space="preserve"> 3) ; </w:t>
                  </w:r>
                  <w:proofErr w:type="spellStart"/>
                  <w:r w:rsidR="00366E2D">
                    <w:rPr>
                      <w:lang w:val="fr-FR"/>
                    </w:rPr>
                    <w:t>Brouzes</w:t>
                  </w:r>
                  <w:proofErr w:type="spellEnd"/>
                  <w:r w:rsidR="00366E2D">
                    <w:rPr>
                      <w:lang w:val="fr-FR"/>
                    </w:rPr>
                    <w:t xml:space="preserve"> (lot 10) ; Achour/</w:t>
                  </w:r>
                  <w:r w:rsidRPr="009147CE">
                    <w:rPr>
                      <w:lang w:val="fr-FR"/>
                    </w:rPr>
                    <w:t>Brahim (lot 19)</w:t>
                  </w:r>
                </w:p>
                <w:p w:rsidR="00CE5312" w:rsidRPr="009147CE" w:rsidRDefault="00CE5312">
                  <w:pPr>
                    <w:pStyle w:val="SubsectionText"/>
                    <w:rPr>
                      <w:lang w:val="fr-FR"/>
                    </w:rPr>
                  </w:pPr>
                  <w:r w:rsidRPr="009147CE">
                    <w:rPr>
                      <w:lang w:val="fr-FR"/>
                    </w:rPr>
                    <w:t>Lot 7</w:t>
                  </w:r>
                  <w:r w:rsidR="009147CE" w:rsidRPr="009147CE">
                    <w:rPr>
                      <w:lang w:val="fr-FR"/>
                    </w:rPr>
                    <w:t xml:space="preserve"> </w:t>
                  </w:r>
                  <w:r w:rsidR="009147CE">
                    <w:rPr>
                      <w:lang w:val="fr-FR"/>
                    </w:rPr>
                    <w:t xml:space="preserve">et </w:t>
                  </w:r>
                  <w:r w:rsidR="009147CE" w:rsidRPr="009147CE">
                    <w:rPr>
                      <w:lang w:val="fr-FR"/>
                    </w:rPr>
                    <w:t xml:space="preserve">pouvoir pour Truong </w:t>
                  </w:r>
                  <w:r w:rsidR="009147CE">
                    <w:rPr>
                      <w:lang w:val="fr-FR"/>
                    </w:rPr>
                    <w:t>(lot 14)</w:t>
                  </w:r>
                </w:p>
                <w:p w:rsidR="00CE5312" w:rsidRDefault="00CE5312">
                  <w:pPr>
                    <w:pStyle w:val="SubsectionText"/>
                  </w:pPr>
                  <w:r>
                    <w:t>Lot 8</w:t>
                  </w:r>
                </w:p>
                <w:p w:rsidR="00CE5312" w:rsidRDefault="00CE5312">
                  <w:pPr>
                    <w:pStyle w:val="SubsectionText"/>
                  </w:pPr>
                  <w:r>
                    <w:t>Lot 12</w:t>
                  </w:r>
                </w:p>
                <w:p w:rsidR="00CE5312" w:rsidRDefault="009147CE">
                  <w:pPr>
                    <w:pStyle w:val="SubsectionText"/>
                  </w:pPr>
                  <w:r>
                    <w:t>Lot 16</w:t>
                  </w:r>
                </w:p>
                <w:p w:rsidR="009147CE" w:rsidRDefault="009147CE">
                  <w:pPr>
                    <w:pStyle w:val="SubsectionText"/>
                  </w:pPr>
                  <w:r>
                    <w:t>Lot 17</w:t>
                  </w:r>
                </w:p>
                <w:p w:rsidR="009147CE" w:rsidRDefault="009147CE">
                  <w:pPr>
                    <w:pStyle w:val="SubsectionText"/>
                  </w:pPr>
                  <w:r>
                    <w:t>Lot 20</w:t>
                  </w:r>
                </w:p>
                <w:p w:rsidR="009147CE" w:rsidRPr="005633A6" w:rsidRDefault="009147CE">
                  <w:pPr>
                    <w:pStyle w:val="SubsectionText"/>
                    <w:rPr>
                      <w:lang w:val="fr-FR"/>
                    </w:rPr>
                  </w:pPr>
                  <w:r w:rsidRPr="005633A6">
                    <w:rPr>
                      <w:lang w:val="fr-FR"/>
                    </w:rPr>
                    <w:t>Lot 21</w:t>
                  </w:r>
                </w:p>
                <w:p w:rsidR="009147CE" w:rsidRPr="005633A6" w:rsidRDefault="009147CE">
                  <w:pPr>
                    <w:pStyle w:val="SubsectionText"/>
                    <w:rPr>
                      <w:lang w:val="fr-FR"/>
                    </w:rPr>
                  </w:pPr>
                  <w:r w:rsidRPr="005633A6">
                    <w:rPr>
                      <w:lang w:val="fr-FR"/>
                    </w:rPr>
                    <w:t>Lots 22 et 25</w:t>
                  </w:r>
                </w:p>
                <w:p w:rsidR="009147CE" w:rsidRDefault="009147CE" w:rsidP="009147CE">
                  <w:pPr>
                    <w:pStyle w:val="SubsectionText"/>
                    <w:rPr>
                      <w:lang w:val="fr-FR"/>
                    </w:rPr>
                  </w:pPr>
                  <w:r w:rsidRPr="009147CE">
                    <w:rPr>
                      <w:lang w:val="fr-FR"/>
                    </w:rPr>
                    <w:t xml:space="preserve">Lot 26 et pouvoir </w:t>
                  </w:r>
                  <w:r w:rsidR="00431DB5">
                    <w:rPr>
                      <w:lang w:val="fr-FR"/>
                    </w:rPr>
                    <w:t xml:space="preserve">pour </w:t>
                  </w:r>
                  <w:proofErr w:type="spellStart"/>
                  <w:r w:rsidR="00431DB5">
                    <w:rPr>
                      <w:lang w:val="fr-FR"/>
                    </w:rPr>
                    <w:t>Boulenoua</w:t>
                  </w:r>
                  <w:r w:rsidRPr="009147CE">
                    <w:rPr>
                      <w:lang w:val="fr-FR"/>
                    </w:rPr>
                    <w:t>r</w:t>
                  </w:r>
                  <w:proofErr w:type="spellEnd"/>
                  <w:r w:rsidRPr="009147CE">
                    <w:rPr>
                      <w:lang w:val="fr-FR"/>
                    </w:rPr>
                    <w:t xml:space="preserve"> (lot 23)</w:t>
                  </w:r>
                </w:p>
                <w:p w:rsidR="009147CE" w:rsidRDefault="009147CE" w:rsidP="009147CE">
                  <w:pPr>
                    <w:pStyle w:val="SubsectionText"/>
                    <w:rPr>
                      <w:lang w:val="fr-FR"/>
                    </w:rPr>
                  </w:pPr>
                  <w:r>
                    <w:rPr>
                      <w:lang w:val="fr-FR"/>
                    </w:rPr>
                    <w:t>Lot 28</w:t>
                  </w:r>
                </w:p>
                <w:p w:rsidR="009147CE" w:rsidRDefault="009147CE" w:rsidP="009147CE">
                  <w:pPr>
                    <w:pStyle w:val="SubsectionText"/>
                    <w:rPr>
                      <w:lang w:val="fr-FR"/>
                    </w:rPr>
                  </w:pPr>
                  <w:r>
                    <w:rPr>
                      <w:lang w:val="fr-FR"/>
                    </w:rPr>
                    <w:t>Lot 29 et pouvoir pour Huot/Weber (lot 30)</w:t>
                  </w:r>
                </w:p>
                <w:p w:rsidR="009147CE" w:rsidRDefault="009147CE" w:rsidP="009147CE">
                  <w:pPr>
                    <w:pStyle w:val="SubsectionText"/>
                    <w:rPr>
                      <w:lang w:val="fr-FR"/>
                    </w:rPr>
                  </w:pPr>
                  <w:r>
                    <w:rPr>
                      <w:lang w:val="fr-FR"/>
                    </w:rPr>
                    <w:t xml:space="preserve">Lot 32 et pouvoir pour </w:t>
                  </w:r>
                  <w:proofErr w:type="spellStart"/>
                  <w:r>
                    <w:rPr>
                      <w:lang w:val="fr-FR"/>
                    </w:rPr>
                    <w:t>Boubekeur</w:t>
                  </w:r>
                  <w:proofErr w:type="spellEnd"/>
                  <w:r>
                    <w:rPr>
                      <w:lang w:val="fr-FR"/>
                    </w:rPr>
                    <w:t>/Delauney (lot 27)</w:t>
                  </w:r>
                </w:p>
                <w:p w:rsidR="009147CE" w:rsidRPr="009147CE" w:rsidRDefault="009147CE" w:rsidP="009147CE">
                  <w:pPr>
                    <w:pStyle w:val="SubsectionText"/>
                    <w:rPr>
                      <w:lang w:val="fr-FR"/>
                    </w:rPr>
                  </w:pPr>
                  <w:r>
                    <w:rPr>
                      <w:lang w:val="fr-FR"/>
                    </w:rPr>
                    <w:t>Lot 33</w:t>
                  </w:r>
                </w:p>
              </w:tc>
            </w:tr>
          </w:tbl>
          <w:p w:rsidR="008A6E58" w:rsidRPr="009147CE" w:rsidRDefault="009C2F14">
            <w:pPr>
              <w:pStyle w:val="SubsectionText"/>
              <w:rPr>
                <w:lang w:val="fr-FR"/>
              </w:rPr>
            </w:pPr>
            <w:r>
              <w:rPr>
                <w:lang w:val="fr-FR"/>
              </w:rPr>
              <w:t>Soit 16 présents et 8 pouvoirs. 24 lots représentés sur 34.</w:t>
            </w:r>
          </w:p>
          <w:p w:rsidR="008A6E58" w:rsidRPr="009C2F14" w:rsidRDefault="008711B7">
            <w:pPr>
              <w:pStyle w:val="Section"/>
              <w:rPr>
                <w:lang w:val="fr-FR"/>
              </w:rPr>
            </w:pPr>
            <w:r>
              <w:rPr>
                <w:lang w:val="fr-FR"/>
              </w:rPr>
              <w:t>R</w:t>
            </w:r>
            <w:r w:rsidR="009C2F14" w:rsidRPr="009C2F14">
              <w:rPr>
                <w:lang w:val="fr-FR"/>
              </w:rPr>
              <w:t>appel</w:t>
            </w:r>
          </w:p>
          <w:p w:rsidR="008711B7" w:rsidRPr="008711B7" w:rsidRDefault="008711B7" w:rsidP="008711B7">
            <w:pPr>
              <w:pStyle w:val="Listepuces"/>
              <w:numPr>
                <w:ilvl w:val="0"/>
                <w:numId w:val="0"/>
              </w:numPr>
              <w:spacing w:after="0" w:line="240" w:lineRule="auto"/>
              <w:ind w:left="360" w:hanging="360"/>
              <w:rPr>
                <w:lang w:val="fr-FR"/>
              </w:rPr>
            </w:pPr>
            <w:r w:rsidRPr="008711B7">
              <w:rPr>
                <w:lang w:val="fr-FR"/>
              </w:rPr>
              <w:t xml:space="preserve">Sabine Kubica a rappelé que la dernière assemblée générale s’était déroulée le 16 juin 2012. </w:t>
            </w:r>
          </w:p>
          <w:p w:rsidR="008711B7" w:rsidRDefault="008711B7" w:rsidP="008711B7">
            <w:pPr>
              <w:pStyle w:val="Listepuces"/>
              <w:numPr>
                <w:ilvl w:val="0"/>
                <w:numId w:val="0"/>
              </w:numPr>
              <w:spacing w:after="0" w:line="240" w:lineRule="auto"/>
              <w:ind w:left="360" w:hanging="360"/>
              <w:rPr>
                <w:lang w:val="fr-FR"/>
              </w:rPr>
            </w:pPr>
            <w:r w:rsidRPr="008711B7">
              <w:rPr>
                <w:lang w:val="fr-FR"/>
              </w:rPr>
              <w:t>Le compte rendu manquant, les résolutions votées au cours de cette dernière assemblée ne</w:t>
            </w:r>
          </w:p>
          <w:p w:rsidR="008711B7" w:rsidRDefault="008711B7" w:rsidP="008711B7">
            <w:pPr>
              <w:pStyle w:val="Listepuces"/>
              <w:numPr>
                <w:ilvl w:val="0"/>
                <w:numId w:val="0"/>
              </w:numPr>
              <w:spacing w:after="0" w:line="240" w:lineRule="auto"/>
              <w:ind w:left="360" w:hanging="360"/>
              <w:rPr>
                <w:lang w:val="fr-FR"/>
              </w:rPr>
            </w:pPr>
            <w:r w:rsidRPr="008711B7">
              <w:rPr>
                <w:lang w:val="fr-FR"/>
              </w:rPr>
              <w:t>peuvent être rappelées</w:t>
            </w:r>
            <w:r>
              <w:rPr>
                <w:lang w:val="fr-FR"/>
              </w:rPr>
              <w:t>,</w:t>
            </w:r>
            <w:r w:rsidRPr="008711B7">
              <w:rPr>
                <w:lang w:val="fr-FR"/>
              </w:rPr>
              <w:t xml:space="preserve"> mais il semble qu’il avait été surtout question de la rétrocession de la</w:t>
            </w:r>
          </w:p>
          <w:p w:rsidR="008711B7" w:rsidRPr="008711B7" w:rsidRDefault="00F42FBC" w:rsidP="008711B7">
            <w:pPr>
              <w:pStyle w:val="Listepuces"/>
              <w:numPr>
                <w:ilvl w:val="0"/>
                <w:numId w:val="0"/>
              </w:numPr>
              <w:spacing w:after="0" w:line="240" w:lineRule="auto"/>
              <w:ind w:left="360" w:hanging="360"/>
              <w:rPr>
                <w:lang w:val="fr-FR"/>
              </w:rPr>
            </w:pPr>
            <w:r>
              <w:rPr>
                <w:lang w:val="fr-FR"/>
              </w:rPr>
              <w:t>desserte</w:t>
            </w:r>
            <w:r w:rsidR="007A3CCE">
              <w:rPr>
                <w:lang w:val="fr-FR"/>
              </w:rPr>
              <w:t xml:space="preserve"> (à vérifier).</w:t>
            </w:r>
          </w:p>
          <w:p w:rsidR="008A6E58" w:rsidRPr="009C2F14" w:rsidRDefault="008A6E58">
            <w:pPr>
              <w:spacing w:after="0" w:line="240" w:lineRule="auto"/>
              <w:rPr>
                <w:lang w:val="fr-FR"/>
              </w:rPr>
            </w:pPr>
          </w:p>
          <w:p w:rsidR="008A6E58" w:rsidRPr="00A47477" w:rsidRDefault="00A47477">
            <w:pPr>
              <w:pStyle w:val="Section"/>
              <w:spacing w:after="0"/>
              <w:rPr>
                <w:lang w:val="fr-FR"/>
              </w:rPr>
            </w:pPr>
            <w:r w:rsidRPr="00A47477">
              <w:rPr>
                <w:lang w:val="fr-FR"/>
              </w:rPr>
              <w:t>Point sur la rétrocession</w:t>
            </w:r>
          </w:p>
          <w:p w:rsidR="008711B7" w:rsidRDefault="00A47477" w:rsidP="00A47477">
            <w:pPr>
              <w:pStyle w:val="Listepuces"/>
              <w:numPr>
                <w:ilvl w:val="0"/>
                <w:numId w:val="0"/>
              </w:numPr>
              <w:ind w:left="360" w:hanging="360"/>
              <w:rPr>
                <w:lang w:val="fr-FR"/>
              </w:rPr>
            </w:pPr>
            <w:r w:rsidRPr="00A47477">
              <w:rPr>
                <w:lang w:val="fr-FR"/>
              </w:rPr>
              <w:t>Le transfert de propriété n’est pas encore réalisé</w:t>
            </w:r>
            <w:r w:rsidR="008711B7" w:rsidRPr="008711B7">
              <w:rPr>
                <w:lang w:val="fr-FR"/>
              </w:rPr>
              <w:t xml:space="preserve"> malgré les nombreuses démarches de notre</w:t>
            </w:r>
          </w:p>
          <w:p w:rsidR="008711B7" w:rsidRPr="008711B7" w:rsidRDefault="008711B7" w:rsidP="00A47477">
            <w:pPr>
              <w:pStyle w:val="Listepuces"/>
              <w:numPr>
                <w:ilvl w:val="0"/>
                <w:numId w:val="0"/>
              </w:numPr>
              <w:ind w:left="360" w:hanging="360"/>
              <w:rPr>
                <w:lang w:val="fr-FR"/>
              </w:rPr>
            </w:pPr>
            <w:r w:rsidRPr="008711B7">
              <w:rPr>
                <w:lang w:val="fr-FR"/>
              </w:rPr>
              <w:t>directrice auprès de la direction juridique de l’ARC et du notaire</w:t>
            </w:r>
            <w:r w:rsidR="00A47477" w:rsidRPr="00A47477">
              <w:rPr>
                <w:lang w:val="fr-FR"/>
              </w:rPr>
              <w:t xml:space="preserve">. </w:t>
            </w:r>
            <w:r w:rsidR="00A47477">
              <w:rPr>
                <w:lang w:val="fr-FR"/>
              </w:rPr>
              <w:t xml:space="preserve">Autrement dit, </w:t>
            </w:r>
            <w:r>
              <w:rPr>
                <w:lang w:val="fr-FR"/>
              </w:rPr>
              <w:t>l’</w:t>
            </w:r>
            <w:r w:rsidRPr="008711B7">
              <w:rPr>
                <w:lang w:val="fr-FR"/>
              </w:rPr>
              <w:t>ARC est</w:t>
            </w:r>
          </w:p>
          <w:p w:rsidR="008711B7" w:rsidRDefault="008711B7" w:rsidP="00A47477">
            <w:pPr>
              <w:pStyle w:val="Listepuces"/>
              <w:numPr>
                <w:ilvl w:val="0"/>
                <w:numId w:val="0"/>
              </w:numPr>
              <w:ind w:left="360" w:hanging="360"/>
              <w:rPr>
                <w:lang w:val="fr-FR"/>
              </w:rPr>
            </w:pPr>
            <w:r w:rsidRPr="008711B7">
              <w:rPr>
                <w:lang w:val="fr-FR"/>
              </w:rPr>
              <w:t>encore propriétaire de la desserte faute de l’avoir vendu</w:t>
            </w:r>
            <w:r>
              <w:rPr>
                <w:lang w:val="fr-FR"/>
              </w:rPr>
              <w:t>e à l’ASL. Néanmoins, le conseil</w:t>
            </w:r>
          </w:p>
          <w:p w:rsidR="008711B7" w:rsidRDefault="008711B7" w:rsidP="00A47477">
            <w:pPr>
              <w:pStyle w:val="Listepuces"/>
              <w:numPr>
                <w:ilvl w:val="0"/>
                <w:numId w:val="0"/>
              </w:numPr>
              <w:ind w:left="360" w:hanging="360"/>
              <w:rPr>
                <w:lang w:val="fr-FR"/>
              </w:rPr>
            </w:pPr>
            <w:r w:rsidRPr="008711B7">
              <w:rPr>
                <w:lang w:val="fr-FR"/>
              </w:rPr>
              <w:lastRenderedPageBreak/>
              <w:t>municipal a voté le principe de la rétrocession par la ville, ce qui a permis de dénommer la</w:t>
            </w:r>
          </w:p>
          <w:p w:rsidR="008711B7" w:rsidRDefault="008711B7" w:rsidP="00A47477">
            <w:pPr>
              <w:pStyle w:val="Listepuces"/>
              <w:numPr>
                <w:ilvl w:val="0"/>
                <w:numId w:val="0"/>
              </w:numPr>
              <w:ind w:left="360" w:hanging="360"/>
              <w:rPr>
                <w:lang w:val="fr-FR"/>
              </w:rPr>
            </w:pPr>
            <w:r w:rsidRPr="008711B7">
              <w:rPr>
                <w:lang w:val="fr-FR"/>
              </w:rPr>
              <w:t>desserte « Passage des Bons Plants ».</w:t>
            </w:r>
            <w:r w:rsidR="00A47477">
              <w:rPr>
                <w:lang w:val="fr-FR"/>
              </w:rPr>
              <w:t xml:space="preserve"> Les</w:t>
            </w:r>
            <w:r>
              <w:rPr>
                <w:lang w:val="fr-FR"/>
              </w:rPr>
              <w:t xml:space="preserve"> </w:t>
            </w:r>
            <w:r w:rsidR="00A47477">
              <w:rPr>
                <w:lang w:val="fr-FR"/>
              </w:rPr>
              <w:t>transferts de propriété s’effectuent sous actes</w:t>
            </w:r>
          </w:p>
          <w:p w:rsidR="00A47477" w:rsidRDefault="00A47477" w:rsidP="00A47477">
            <w:pPr>
              <w:pStyle w:val="Listepuces"/>
              <w:numPr>
                <w:ilvl w:val="0"/>
                <w:numId w:val="0"/>
              </w:numPr>
              <w:ind w:left="360" w:hanging="360"/>
              <w:rPr>
                <w:lang w:val="fr-FR"/>
              </w:rPr>
            </w:pPr>
            <w:r>
              <w:rPr>
                <w:lang w:val="fr-FR"/>
              </w:rPr>
              <w:t>notariés, comme suit :</w:t>
            </w:r>
          </w:p>
          <w:p w:rsidR="00A47477" w:rsidRDefault="00A47477" w:rsidP="00A47477">
            <w:pPr>
              <w:pStyle w:val="Listepuces"/>
              <w:numPr>
                <w:ilvl w:val="0"/>
                <w:numId w:val="31"/>
              </w:numPr>
              <w:rPr>
                <w:lang w:val="fr-FR"/>
              </w:rPr>
            </w:pPr>
            <w:r>
              <w:rPr>
                <w:lang w:val="fr-FR"/>
              </w:rPr>
              <w:t xml:space="preserve">Le premier : transfert de propriété </w:t>
            </w:r>
            <w:proofErr w:type="gramStart"/>
            <w:r>
              <w:rPr>
                <w:lang w:val="fr-FR"/>
              </w:rPr>
              <w:t>de ARC</w:t>
            </w:r>
            <w:proofErr w:type="gramEnd"/>
            <w:r>
              <w:rPr>
                <w:lang w:val="fr-FR"/>
              </w:rPr>
              <w:t xml:space="preserve"> vers ASL Village du Parc</w:t>
            </w:r>
          </w:p>
          <w:p w:rsidR="008A6E58" w:rsidRPr="00A47477" w:rsidRDefault="00A47477" w:rsidP="00A47477">
            <w:pPr>
              <w:pStyle w:val="Listepuces"/>
              <w:numPr>
                <w:ilvl w:val="0"/>
                <w:numId w:val="31"/>
              </w:numPr>
              <w:rPr>
                <w:lang w:val="fr-FR"/>
              </w:rPr>
            </w:pPr>
            <w:r>
              <w:rPr>
                <w:lang w:val="fr-FR"/>
              </w:rPr>
              <w:t xml:space="preserve">Le second : transfert de propriété </w:t>
            </w:r>
            <w:proofErr w:type="gramStart"/>
            <w:r>
              <w:rPr>
                <w:lang w:val="fr-FR"/>
              </w:rPr>
              <w:t>de ASL</w:t>
            </w:r>
            <w:proofErr w:type="gramEnd"/>
            <w:r>
              <w:rPr>
                <w:lang w:val="fr-FR"/>
              </w:rPr>
              <w:t xml:space="preserve"> Village du Parc vers la Mairie</w:t>
            </w:r>
          </w:p>
          <w:p w:rsidR="008711B7" w:rsidRPr="008711B7" w:rsidRDefault="008711B7" w:rsidP="008711B7">
            <w:pPr>
              <w:pStyle w:val="Listepuces"/>
              <w:numPr>
                <w:ilvl w:val="0"/>
                <w:numId w:val="0"/>
              </w:numPr>
              <w:spacing w:after="0" w:line="240" w:lineRule="auto"/>
              <w:rPr>
                <w:lang w:val="fr-FR"/>
              </w:rPr>
            </w:pPr>
            <w:r w:rsidRPr="008711B7">
              <w:rPr>
                <w:lang w:val="fr-FR"/>
              </w:rPr>
              <w:t>Un courrier d’ARC du 26 mai 2015 indique que l’acte de vente est prêt, il ne manque plus au notaire qu’à réunir les parties pour le faire signer.</w:t>
            </w:r>
          </w:p>
          <w:p w:rsidR="008711B7" w:rsidRPr="008711B7" w:rsidRDefault="008711B7" w:rsidP="008711B7">
            <w:pPr>
              <w:pStyle w:val="Listepuces"/>
              <w:numPr>
                <w:ilvl w:val="0"/>
                <w:numId w:val="0"/>
              </w:numPr>
              <w:spacing w:after="0" w:line="240" w:lineRule="auto"/>
              <w:rPr>
                <w:lang w:val="fr-FR"/>
              </w:rPr>
            </w:pPr>
          </w:p>
          <w:p w:rsidR="00E933BA" w:rsidRPr="009C2F14" w:rsidRDefault="00E933BA" w:rsidP="00E933BA">
            <w:pPr>
              <w:pStyle w:val="Section"/>
              <w:rPr>
                <w:lang w:val="fr-FR"/>
              </w:rPr>
            </w:pPr>
            <w:r>
              <w:rPr>
                <w:lang w:val="fr-FR"/>
              </w:rPr>
              <w:t>Situation financière</w:t>
            </w:r>
          </w:p>
          <w:p w:rsidR="008711B7" w:rsidRPr="008711B7" w:rsidRDefault="00E933BA" w:rsidP="008711B7">
            <w:pPr>
              <w:pStyle w:val="Listepuces"/>
              <w:numPr>
                <w:ilvl w:val="0"/>
                <w:numId w:val="0"/>
              </w:numPr>
              <w:spacing w:after="0" w:line="240" w:lineRule="auto"/>
              <w:rPr>
                <w:lang w:val="fr-FR"/>
              </w:rPr>
            </w:pPr>
            <w:r>
              <w:rPr>
                <w:lang w:val="fr-FR"/>
              </w:rPr>
              <w:t>Le dernier ap</w:t>
            </w:r>
            <w:r w:rsidR="008711B7">
              <w:rPr>
                <w:lang w:val="fr-FR"/>
              </w:rPr>
              <w:t xml:space="preserve">pel de fonds a eu lieu en 2012 </w:t>
            </w:r>
            <w:r w:rsidR="008711B7" w:rsidRPr="008711B7">
              <w:rPr>
                <w:lang w:val="fr-FR"/>
              </w:rPr>
              <w:t>et le solde était de 5009</w:t>
            </w:r>
            <w:r w:rsidR="00A417AB">
              <w:rPr>
                <w:rFonts w:ascii="Segoe UI" w:hAnsi="Segoe UI" w:cs="Segoe UI"/>
                <w:lang w:val="fr-FR"/>
              </w:rPr>
              <w:t>€</w:t>
            </w:r>
            <w:r w:rsidR="008711B7" w:rsidRPr="008711B7">
              <w:rPr>
                <w:lang w:val="fr-FR"/>
              </w:rPr>
              <w:t>. Il reste 2236,83</w:t>
            </w:r>
            <w:r w:rsidR="00A417AB">
              <w:rPr>
                <w:rFonts w:ascii="Segoe UI" w:hAnsi="Segoe UI" w:cs="Segoe UI"/>
                <w:lang w:val="fr-FR"/>
              </w:rPr>
              <w:t>€</w:t>
            </w:r>
            <w:r w:rsidR="008711B7" w:rsidRPr="008711B7">
              <w:rPr>
                <w:lang w:val="fr-FR"/>
              </w:rPr>
              <w:t>. Le mon</w:t>
            </w:r>
            <w:r w:rsidR="00A417AB">
              <w:rPr>
                <w:lang w:val="fr-FR"/>
              </w:rPr>
              <w:t xml:space="preserve">tant des factures impayées est </w:t>
            </w:r>
            <w:r w:rsidR="008711B7" w:rsidRPr="008711B7">
              <w:rPr>
                <w:lang w:val="fr-FR"/>
              </w:rPr>
              <w:t>de 2195,82€.</w:t>
            </w:r>
          </w:p>
          <w:p w:rsidR="00E933BA" w:rsidRDefault="008711B7">
            <w:pPr>
              <w:pStyle w:val="Listepuces"/>
              <w:numPr>
                <w:ilvl w:val="0"/>
                <w:numId w:val="0"/>
              </w:numPr>
              <w:spacing w:after="0" w:line="240" w:lineRule="auto"/>
              <w:rPr>
                <w:lang w:val="fr-FR"/>
              </w:rPr>
            </w:pPr>
            <w:r>
              <w:rPr>
                <w:lang w:val="fr-FR"/>
              </w:rPr>
              <w:t xml:space="preserve">Les </w:t>
            </w:r>
            <w:r w:rsidR="00E933BA">
              <w:rPr>
                <w:lang w:val="fr-FR"/>
              </w:rPr>
              <w:t>charges mensuelles se décomposent comme suit :</w:t>
            </w:r>
          </w:p>
          <w:p w:rsidR="00E933BA" w:rsidRDefault="00E933BA" w:rsidP="00E933BA">
            <w:pPr>
              <w:pStyle w:val="Listepuces"/>
              <w:numPr>
                <w:ilvl w:val="0"/>
                <w:numId w:val="32"/>
              </w:numPr>
              <w:spacing w:after="0" w:line="240" w:lineRule="auto"/>
              <w:rPr>
                <w:lang w:val="fr-FR"/>
              </w:rPr>
            </w:pPr>
            <w:proofErr w:type="spellStart"/>
            <w:r>
              <w:rPr>
                <w:lang w:val="fr-FR"/>
              </w:rPr>
              <w:t>Numéricable</w:t>
            </w:r>
            <w:proofErr w:type="spellEnd"/>
            <w:r>
              <w:rPr>
                <w:lang w:val="fr-FR"/>
              </w:rPr>
              <w:t xml:space="preserve">         117</w:t>
            </w:r>
            <w:r>
              <w:rPr>
                <w:rFonts w:ascii="Segoe UI" w:hAnsi="Segoe UI" w:cs="Segoe UI"/>
                <w:lang w:val="fr-FR"/>
              </w:rPr>
              <w:t>€</w:t>
            </w:r>
          </w:p>
          <w:p w:rsidR="00E933BA" w:rsidRDefault="00E933BA" w:rsidP="00E933BA">
            <w:pPr>
              <w:pStyle w:val="Listepuces"/>
              <w:numPr>
                <w:ilvl w:val="0"/>
                <w:numId w:val="32"/>
              </w:numPr>
              <w:spacing w:after="0" w:line="240" w:lineRule="auto"/>
              <w:rPr>
                <w:lang w:val="fr-FR"/>
              </w:rPr>
            </w:pPr>
            <w:r>
              <w:rPr>
                <w:lang w:val="fr-FR"/>
              </w:rPr>
              <w:t>EDF                       170</w:t>
            </w:r>
            <w:r>
              <w:rPr>
                <w:rFonts w:ascii="Segoe UI" w:hAnsi="Segoe UI" w:cs="Segoe UI"/>
                <w:lang w:val="fr-FR"/>
              </w:rPr>
              <w:t>€</w:t>
            </w:r>
          </w:p>
          <w:p w:rsidR="00E933BA" w:rsidRDefault="00E933BA" w:rsidP="00E933BA">
            <w:pPr>
              <w:pStyle w:val="Listepuces"/>
              <w:numPr>
                <w:ilvl w:val="0"/>
                <w:numId w:val="32"/>
              </w:numPr>
              <w:spacing w:after="0" w:line="240" w:lineRule="auto"/>
              <w:rPr>
                <w:lang w:val="fr-FR"/>
              </w:rPr>
            </w:pPr>
            <w:r>
              <w:rPr>
                <w:lang w:val="fr-FR"/>
              </w:rPr>
              <w:t>Tenue du compte 9</w:t>
            </w:r>
            <w:r>
              <w:rPr>
                <w:rFonts w:ascii="Segoe UI" w:hAnsi="Segoe UI" w:cs="Segoe UI"/>
                <w:lang w:val="fr-FR"/>
              </w:rPr>
              <w:t>€</w:t>
            </w:r>
            <w:r w:rsidR="008711B7">
              <w:rPr>
                <w:rFonts w:ascii="Segoe UI" w:hAnsi="Segoe UI" w:cs="Segoe UI"/>
                <w:lang w:val="fr-FR"/>
              </w:rPr>
              <w:t xml:space="preserve"> (Crédit Mutuel)</w:t>
            </w:r>
          </w:p>
          <w:p w:rsidR="00E933BA" w:rsidRDefault="00E933BA">
            <w:pPr>
              <w:pStyle w:val="Listepuces"/>
              <w:numPr>
                <w:ilvl w:val="0"/>
                <w:numId w:val="0"/>
              </w:numPr>
              <w:spacing w:after="0" w:line="240" w:lineRule="auto"/>
              <w:rPr>
                <w:lang w:val="fr-FR"/>
              </w:rPr>
            </w:pPr>
          </w:p>
          <w:p w:rsidR="00E933BA" w:rsidRDefault="00E933BA">
            <w:pPr>
              <w:pStyle w:val="Listepuces"/>
              <w:numPr>
                <w:ilvl w:val="0"/>
                <w:numId w:val="0"/>
              </w:numPr>
              <w:spacing w:after="0" w:line="240" w:lineRule="auto"/>
              <w:rPr>
                <w:lang w:val="fr-FR"/>
              </w:rPr>
            </w:pPr>
            <w:r>
              <w:rPr>
                <w:lang w:val="fr-FR"/>
              </w:rPr>
              <w:t>L’assemblée a voté les comptes :</w:t>
            </w:r>
            <w:r w:rsidR="0080019C">
              <w:rPr>
                <w:lang w:val="fr-FR"/>
              </w:rPr>
              <w:t xml:space="preserve"> 23 pour et 1 abstention.</w:t>
            </w:r>
          </w:p>
          <w:p w:rsidR="00E933BA" w:rsidRDefault="006479FE">
            <w:pPr>
              <w:pStyle w:val="Listepuces"/>
              <w:numPr>
                <w:ilvl w:val="0"/>
                <w:numId w:val="0"/>
              </w:numPr>
              <w:spacing w:after="0" w:line="240" w:lineRule="auto"/>
              <w:rPr>
                <w:lang w:val="fr-FR"/>
              </w:rPr>
            </w:pPr>
            <w:r>
              <w:rPr>
                <w:lang w:val="fr-FR"/>
              </w:rPr>
              <w:t xml:space="preserve">Un </w:t>
            </w:r>
            <w:r w:rsidR="00E933BA">
              <w:rPr>
                <w:lang w:val="fr-FR"/>
              </w:rPr>
              <w:t xml:space="preserve">appel de charges </w:t>
            </w:r>
            <w:r>
              <w:rPr>
                <w:lang w:val="fr-FR"/>
              </w:rPr>
              <w:t xml:space="preserve">annuel </w:t>
            </w:r>
            <w:r w:rsidR="00E933BA">
              <w:rPr>
                <w:lang w:val="fr-FR"/>
              </w:rPr>
              <w:t>est lancé :</w:t>
            </w:r>
          </w:p>
          <w:p w:rsidR="00E933BA" w:rsidRPr="00E933BA" w:rsidRDefault="00E933BA" w:rsidP="00E933BA">
            <w:pPr>
              <w:pStyle w:val="Listepuces"/>
              <w:numPr>
                <w:ilvl w:val="0"/>
                <w:numId w:val="33"/>
              </w:numPr>
              <w:spacing w:after="0" w:line="240" w:lineRule="auto"/>
              <w:rPr>
                <w:lang w:val="fr-FR"/>
              </w:rPr>
            </w:pPr>
            <w:r>
              <w:rPr>
                <w:lang w:val="fr-FR"/>
              </w:rPr>
              <w:t>45</w:t>
            </w:r>
            <w:r>
              <w:rPr>
                <w:rFonts w:ascii="Segoe UI" w:hAnsi="Segoe UI" w:cs="Segoe UI"/>
                <w:lang w:val="fr-FR"/>
              </w:rPr>
              <w:t>€ pour les 4 maisons rue Désiré Préaux (ne paient pas EDF)</w:t>
            </w:r>
          </w:p>
          <w:p w:rsidR="00E933BA" w:rsidRDefault="00E933BA" w:rsidP="00E933BA">
            <w:pPr>
              <w:pStyle w:val="Listepuces"/>
              <w:numPr>
                <w:ilvl w:val="0"/>
                <w:numId w:val="33"/>
              </w:numPr>
              <w:spacing w:after="0" w:line="240" w:lineRule="auto"/>
              <w:rPr>
                <w:lang w:val="fr-FR"/>
              </w:rPr>
            </w:pPr>
            <w:r>
              <w:rPr>
                <w:rFonts w:ascii="Segoe UI" w:hAnsi="Segoe UI" w:cs="Segoe UI"/>
                <w:lang w:val="fr-FR"/>
              </w:rPr>
              <w:t>113€ pour les 30 autres maisons</w:t>
            </w:r>
          </w:p>
          <w:p w:rsidR="00E933BA" w:rsidRDefault="00E933BA">
            <w:pPr>
              <w:pStyle w:val="Listepuces"/>
              <w:numPr>
                <w:ilvl w:val="0"/>
                <w:numId w:val="0"/>
              </w:numPr>
              <w:spacing w:after="0" w:line="240" w:lineRule="auto"/>
              <w:rPr>
                <w:lang w:val="fr-FR"/>
              </w:rPr>
            </w:pPr>
          </w:p>
          <w:p w:rsidR="0080019C" w:rsidRPr="009C2F14" w:rsidRDefault="0080019C" w:rsidP="0080019C">
            <w:pPr>
              <w:pStyle w:val="Section"/>
              <w:rPr>
                <w:lang w:val="fr-FR"/>
              </w:rPr>
            </w:pPr>
            <w:r>
              <w:rPr>
                <w:lang w:val="fr-FR"/>
              </w:rPr>
              <w:t xml:space="preserve">Point contrats </w:t>
            </w:r>
            <w:proofErr w:type="spellStart"/>
            <w:r>
              <w:rPr>
                <w:lang w:val="fr-FR"/>
              </w:rPr>
              <w:t>Numéricable</w:t>
            </w:r>
            <w:proofErr w:type="spellEnd"/>
            <w:r>
              <w:rPr>
                <w:lang w:val="fr-FR"/>
              </w:rPr>
              <w:t xml:space="preserve"> et Véolia</w:t>
            </w:r>
          </w:p>
          <w:p w:rsidR="000F6920" w:rsidRPr="000F6920" w:rsidRDefault="000F6920" w:rsidP="000F6920">
            <w:pPr>
              <w:pStyle w:val="Listepuces"/>
              <w:numPr>
                <w:ilvl w:val="0"/>
                <w:numId w:val="0"/>
              </w:numPr>
              <w:spacing w:after="0" w:line="240" w:lineRule="auto"/>
              <w:rPr>
                <w:lang w:val="fr-FR"/>
              </w:rPr>
            </w:pPr>
            <w:r w:rsidRPr="000F6920">
              <w:rPr>
                <w:lang w:val="fr-FR"/>
              </w:rPr>
              <w:t xml:space="preserve">La question se pose de savoir si la raison de notre abonnement à </w:t>
            </w:r>
            <w:proofErr w:type="spellStart"/>
            <w:r w:rsidRPr="000F6920">
              <w:rPr>
                <w:lang w:val="fr-FR"/>
              </w:rPr>
              <w:t>Numéricable</w:t>
            </w:r>
            <w:proofErr w:type="spellEnd"/>
            <w:r w:rsidRPr="000F6920">
              <w:rPr>
                <w:lang w:val="fr-FR"/>
              </w:rPr>
              <w:t xml:space="preserve"> est encore fondée. Alexandra </w:t>
            </w:r>
            <w:proofErr w:type="spellStart"/>
            <w:r w:rsidRPr="000F6920">
              <w:rPr>
                <w:lang w:val="fr-FR"/>
              </w:rPr>
              <w:t>Faussart</w:t>
            </w:r>
            <w:proofErr w:type="spellEnd"/>
            <w:r w:rsidRPr="000F6920">
              <w:rPr>
                <w:lang w:val="fr-FR"/>
              </w:rPr>
              <w:t xml:space="preserve"> et Claire </w:t>
            </w:r>
            <w:proofErr w:type="spellStart"/>
            <w:r w:rsidRPr="000F6920">
              <w:rPr>
                <w:lang w:val="fr-FR"/>
              </w:rPr>
              <w:t>Lévy-Vroeland</w:t>
            </w:r>
            <w:proofErr w:type="spellEnd"/>
            <w:r w:rsidRPr="000F6920">
              <w:rPr>
                <w:lang w:val="fr-FR"/>
              </w:rPr>
              <w:t xml:space="preserve"> se chargent de trouver une réponse. Dans l’attente, un scenario a été proposé</w:t>
            </w:r>
            <w:r>
              <w:rPr>
                <w:lang w:val="fr-FR"/>
              </w:rPr>
              <w:t xml:space="preserve"> </w:t>
            </w:r>
            <w:r w:rsidRPr="000F6920">
              <w:rPr>
                <w:lang w:val="fr-FR"/>
              </w:rPr>
              <w:t>:</w:t>
            </w:r>
          </w:p>
          <w:p w:rsidR="000F6920" w:rsidRPr="000F6920" w:rsidRDefault="000F6920" w:rsidP="000F6920">
            <w:pPr>
              <w:pStyle w:val="Listepuces"/>
              <w:numPr>
                <w:ilvl w:val="0"/>
                <w:numId w:val="34"/>
              </w:numPr>
              <w:spacing w:after="0" w:line="240" w:lineRule="auto"/>
              <w:rPr>
                <w:lang w:val="fr-FR"/>
              </w:rPr>
            </w:pPr>
            <w:r w:rsidRPr="000F6920">
              <w:rPr>
                <w:lang w:val="fr-FR"/>
              </w:rPr>
              <w:t xml:space="preserve">Le contrat existe bien en droit entre </w:t>
            </w:r>
            <w:proofErr w:type="spellStart"/>
            <w:r w:rsidRPr="000F6920">
              <w:rPr>
                <w:lang w:val="fr-FR"/>
              </w:rPr>
              <w:t>Numéricable</w:t>
            </w:r>
            <w:proofErr w:type="spellEnd"/>
            <w:r w:rsidRPr="000F6920">
              <w:rPr>
                <w:lang w:val="fr-FR"/>
              </w:rPr>
              <w:t xml:space="preserve"> et l’ASL,</w:t>
            </w:r>
          </w:p>
          <w:p w:rsidR="000F6920" w:rsidRPr="000F6920" w:rsidRDefault="000F6920" w:rsidP="000F6920">
            <w:pPr>
              <w:pStyle w:val="Listepuces"/>
              <w:numPr>
                <w:ilvl w:val="0"/>
                <w:numId w:val="34"/>
              </w:numPr>
              <w:spacing w:after="0" w:line="240" w:lineRule="auto"/>
              <w:rPr>
                <w:lang w:val="fr-FR"/>
              </w:rPr>
            </w:pPr>
            <w:r w:rsidRPr="000F6920">
              <w:rPr>
                <w:lang w:val="fr-FR"/>
              </w:rPr>
              <w:t>Au moment du transfert de propriété de la desserte à la Mairie, l’ASL est dissoute par AG,</w:t>
            </w:r>
          </w:p>
          <w:p w:rsidR="000F6920" w:rsidRPr="000F6920" w:rsidRDefault="000F6920" w:rsidP="000F6920">
            <w:pPr>
              <w:pStyle w:val="Listepuces"/>
              <w:numPr>
                <w:ilvl w:val="0"/>
                <w:numId w:val="34"/>
              </w:numPr>
              <w:spacing w:after="0" w:line="240" w:lineRule="auto"/>
              <w:rPr>
                <w:lang w:val="fr-FR"/>
              </w:rPr>
            </w:pPr>
            <w:r w:rsidRPr="000F6920">
              <w:rPr>
                <w:lang w:val="fr-FR"/>
              </w:rPr>
              <w:t xml:space="preserve">Le contrat </w:t>
            </w:r>
            <w:proofErr w:type="spellStart"/>
            <w:r w:rsidRPr="000F6920">
              <w:rPr>
                <w:lang w:val="fr-FR"/>
              </w:rPr>
              <w:t>Numéricable</w:t>
            </w:r>
            <w:proofErr w:type="spellEnd"/>
            <w:r w:rsidRPr="000F6920">
              <w:rPr>
                <w:lang w:val="fr-FR"/>
              </w:rPr>
              <w:t xml:space="preserve"> devient alors sans objet,</w:t>
            </w:r>
          </w:p>
          <w:p w:rsidR="000F6920" w:rsidRPr="000F6920" w:rsidRDefault="000F6920" w:rsidP="000F6920">
            <w:pPr>
              <w:pStyle w:val="Listepuces"/>
              <w:numPr>
                <w:ilvl w:val="0"/>
                <w:numId w:val="34"/>
              </w:numPr>
              <w:spacing w:after="0" w:line="240" w:lineRule="auto"/>
              <w:rPr>
                <w:lang w:val="fr-FR"/>
              </w:rPr>
            </w:pPr>
            <w:proofErr w:type="spellStart"/>
            <w:r w:rsidRPr="000F6920">
              <w:rPr>
                <w:lang w:val="fr-FR"/>
              </w:rPr>
              <w:t>Numéricable</w:t>
            </w:r>
            <w:proofErr w:type="spellEnd"/>
            <w:r w:rsidRPr="000F6920">
              <w:rPr>
                <w:lang w:val="fr-FR"/>
              </w:rPr>
              <w:t xml:space="preserve"> sera dans l’obligation de demander à chaque maison la signature d’un nouveau contrat.</w:t>
            </w:r>
          </w:p>
          <w:p w:rsidR="000F6920" w:rsidRPr="000F6920" w:rsidRDefault="000F6920" w:rsidP="000F6920">
            <w:pPr>
              <w:pStyle w:val="Listepuces"/>
              <w:numPr>
                <w:ilvl w:val="0"/>
                <w:numId w:val="0"/>
              </w:numPr>
              <w:spacing w:after="0" w:line="240" w:lineRule="auto"/>
              <w:ind w:left="360" w:hanging="360"/>
              <w:rPr>
                <w:lang w:val="fr-FR"/>
              </w:rPr>
            </w:pPr>
          </w:p>
          <w:p w:rsidR="000F6920" w:rsidRPr="000F6920" w:rsidRDefault="000F6920" w:rsidP="000F6920">
            <w:pPr>
              <w:pStyle w:val="Listepuces"/>
              <w:numPr>
                <w:ilvl w:val="0"/>
                <w:numId w:val="0"/>
              </w:numPr>
              <w:spacing w:after="0" w:line="240" w:lineRule="auto"/>
              <w:rPr>
                <w:lang w:val="fr-FR"/>
              </w:rPr>
            </w:pPr>
            <w:r w:rsidRPr="000F6920">
              <w:rPr>
                <w:lang w:val="fr-FR"/>
              </w:rPr>
              <w:t>Concernant l’eau, notre consommation est nulle puisque les deux robinets des locaux à poubelles sont inutilisés. Véolia envoie à l’ASL des factures réclamant le montant de l’abonnement. Ces factures restent sans suite ca</w:t>
            </w:r>
            <w:r>
              <w:rPr>
                <w:lang w:val="fr-FR"/>
              </w:rPr>
              <w:t xml:space="preserve">r en payer une seule suffirait </w:t>
            </w:r>
            <w:r w:rsidRPr="000F6920">
              <w:rPr>
                <w:lang w:val="fr-FR"/>
              </w:rPr>
              <w:t>à valoir contrat. L’assemblée décide de continuer à ne pas payer.</w:t>
            </w:r>
          </w:p>
          <w:p w:rsidR="0080019C" w:rsidRDefault="0080019C">
            <w:pPr>
              <w:pStyle w:val="Listepuces"/>
              <w:numPr>
                <w:ilvl w:val="0"/>
                <w:numId w:val="0"/>
              </w:numPr>
              <w:spacing w:after="0" w:line="240" w:lineRule="auto"/>
              <w:rPr>
                <w:lang w:val="fr-FR"/>
              </w:rPr>
            </w:pPr>
          </w:p>
          <w:p w:rsidR="00137E5D" w:rsidRPr="00137E5D" w:rsidRDefault="00137E5D">
            <w:pPr>
              <w:pStyle w:val="Listepuces"/>
              <w:numPr>
                <w:ilvl w:val="0"/>
                <w:numId w:val="0"/>
              </w:numPr>
              <w:spacing w:after="0" w:line="240" w:lineRule="auto"/>
              <w:rPr>
                <w:rFonts w:asciiTheme="majorHAnsi" w:hAnsiTheme="majorHAnsi"/>
                <w:b/>
                <w:color w:val="9FB8CD" w:themeColor="accent2"/>
                <w:sz w:val="24"/>
                <w:lang w:val="fr-FR"/>
              </w:rPr>
            </w:pPr>
            <w:r w:rsidRPr="00137E5D">
              <w:rPr>
                <w:rFonts w:asciiTheme="majorHAnsi" w:hAnsiTheme="majorHAnsi"/>
                <w:b/>
                <w:color w:val="9FB8CD" w:themeColor="accent2"/>
                <w:sz w:val="24"/>
                <w:lang w:val="fr-FR"/>
              </w:rPr>
              <w:t>Point c</w:t>
            </w:r>
            <w:r>
              <w:rPr>
                <w:rFonts w:asciiTheme="majorHAnsi" w:hAnsiTheme="majorHAnsi"/>
                <w:b/>
                <w:color w:val="9FB8CD" w:themeColor="accent2"/>
                <w:sz w:val="24"/>
                <w:lang w:val="fr-FR"/>
              </w:rPr>
              <w:t>améras de surveillance</w:t>
            </w:r>
          </w:p>
          <w:p w:rsidR="00E31701" w:rsidRDefault="00E31701">
            <w:pPr>
              <w:pStyle w:val="Listepuces"/>
              <w:numPr>
                <w:ilvl w:val="0"/>
                <w:numId w:val="0"/>
              </w:numPr>
              <w:spacing w:after="0" w:line="240" w:lineRule="auto"/>
              <w:rPr>
                <w:lang w:val="fr-FR"/>
              </w:rPr>
            </w:pPr>
          </w:p>
          <w:p w:rsidR="000F6920" w:rsidRPr="000F6920" w:rsidRDefault="000F6920" w:rsidP="000F6920">
            <w:pPr>
              <w:pStyle w:val="Listepuces"/>
              <w:numPr>
                <w:ilvl w:val="0"/>
                <w:numId w:val="0"/>
              </w:numPr>
              <w:spacing w:after="0" w:line="240" w:lineRule="auto"/>
              <w:rPr>
                <w:lang w:val="fr-FR"/>
              </w:rPr>
            </w:pPr>
            <w:r w:rsidRPr="000F6920">
              <w:rPr>
                <w:lang w:val="fr-FR"/>
              </w:rPr>
              <w:t xml:space="preserve">Les maisons de M. et Mme Médina et de M. et Mme Tang sont ou vont être équipées de caméras de surveillance. Il est rappelé que la loi précise les conditions de leurs utilisations, et notamment l’interdiction de filmer la rue. Mme Médina répond que la caméra déjà installée </w:t>
            </w:r>
            <w:r w:rsidRPr="000F6920">
              <w:rPr>
                <w:lang w:val="fr-FR"/>
              </w:rPr>
              <w:lastRenderedPageBreak/>
              <w:t>n’a pas la rue dans son champ de vue et informe q</w:t>
            </w:r>
            <w:r>
              <w:rPr>
                <w:lang w:val="fr-FR"/>
              </w:rPr>
              <w:t xml:space="preserve">ue les 6 autres caméras seront </w:t>
            </w:r>
            <w:r w:rsidRPr="000F6920">
              <w:rPr>
                <w:lang w:val="fr-FR"/>
              </w:rPr>
              <w:t>installées par un professionnel</w:t>
            </w:r>
            <w:r>
              <w:rPr>
                <w:lang w:val="fr-FR"/>
              </w:rPr>
              <w:t xml:space="preserve"> en conformité avec la loi</w:t>
            </w:r>
            <w:r w:rsidRPr="000F6920">
              <w:rPr>
                <w:lang w:val="fr-FR"/>
              </w:rPr>
              <w:t>.</w:t>
            </w:r>
          </w:p>
          <w:p w:rsidR="00735412" w:rsidRDefault="00735412">
            <w:pPr>
              <w:pStyle w:val="Listepuces"/>
              <w:numPr>
                <w:ilvl w:val="0"/>
                <w:numId w:val="0"/>
              </w:numPr>
              <w:spacing w:after="0" w:line="240" w:lineRule="auto"/>
              <w:rPr>
                <w:lang w:val="fr-FR"/>
              </w:rPr>
            </w:pPr>
          </w:p>
          <w:p w:rsidR="00735412" w:rsidRPr="009C2F14" w:rsidRDefault="00735412" w:rsidP="00735412">
            <w:pPr>
              <w:pStyle w:val="Section"/>
              <w:rPr>
                <w:lang w:val="fr-FR"/>
              </w:rPr>
            </w:pPr>
            <w:r>
              <w:rPr>
                <w:lang w:val="fr-FR"/>
              </w:rPr>
              <w:t>Election d’un nouveau bureau</w:t>
            </w:r>
          </w:p>
          <w:p w:rsidR="000F6920" w:rsidRPr="000F6920" w:rsidRDefault="000F6920" w:rsidP="000F6920">
            <w:pPr>
              <w:pStyle w:val="Listepuces"/>
              <w:numPr>
                <w:ilvl w:val="0"/>
                <w:numId w:val="0"/>
              </w:numPr>
              <w:spacing w:after="0" w:line="240" w:lineRule="auto"/>
              <w:rPr>
                <w:lang w:val="fr-FR"/>
              </w:rPr>
            </w:pPr>
            <w:r w:rsidRPr="000F6920">
              <w:rPr>
                <w:lang w:val="fr-FR"/>
              </w:rPr>
              <w:t xml:space="preserve">L’ancien bureau était constitué de Sabine </w:t>
            </w:r>
            <w:proofErr w:type="gramStart"/>
            <w:r w:rsidRPr="000F6920">
              <w:rPr>
                <w:lang w:val="fr-FR"/>
              </w:rPr>
              <w:t>Kubica ,</w:t>
            </w:r>
            <w:proofErr w:type="gramEnd"/>
            <w:r w:rsidRPr="000F6920">
              <w:rPr>
                <w:lang w:val="fr-FR"/>
              </w:rPr>
              <w:t xml:space="preserve"> Stéphane ? et Karim Amine. Sabine Kubica ne se représente pas puisqu’elle déménage. Un nouveau bureau a été élu :</w:t>
            </w:r>
          </w:p>
          <w:p w:rsidR="00735412" w:rsidRDefault="000F6920" w:rsidP="00735412">
            <w:pPr>
              <w:pStyle w:val="Listepuces"/>
              <w:numPr>
                <w:ilvl w:val="0"/>
                <w:numId w:val="35"/>
              </w:numPr>
              <w:spacing w:after="0" w:line="240" w:lineRule="auto"/>
              <w:rPr>
                <w:lang w:val="fr-FR"/>
              </w:rPr>
            </w:pPr>
            <w:r>
              <w:rPr>
                <w:lang w:val="fr-FR"/>
              </w:rPr>
              <w:t xml:space="preserve">Directeur </w:t>
            </w:r>
            <w:r w:rsidR="00735412">
              <w:rPr>
                <w:lang w:val="fr-FR"/>
              </w:rPr>
              <w:t>: Laurent Dianoux</w:t>
            </w:r>
          </w:p>
          <w:p w:rsidR="00735412" w:rsidRDefault="000F6920" w:rsidP="00735412">
            <w:pPr>
              <w:pStyle w:val="Listepuces"/>
              <w:numPr>
                <w:ilvl w:val="0"/>
                <w:numId w:val="35"/>
              </w:numPr>
              <w:spacing w:after="0" w:line="240" w:lineRule="auto"/>
              <w:rPr>
                <w:lang w:val="fr-FR"/>
              </w:rPr>
            </w:pPr>
            <w:r>
              <w:rPr>
                <w:lang w:val="fr-FR"/>
              </w:rPr>
              <w:t xml:space="preserve">Directrice-Adjointe </w:t>
            </w:r>
            <w:r w:rsidR="00735412">
              <w:rPr>
                <w:lang w:val="fr-FR"/>
              </w:rPr>
              <w:t>: Claire Boland</w:t>
            </w:r>
          </w:p>
          <w:p w:rsidR="00735412" w:rsidRDefault="00735412" w:rsidP="00735412">
            <w:pPr>
              <w:pStyle w:val="Listepuces"/>
              <w:numPr>
                <w:ilvl w:val="0"/>
                <w:numId w:val="35"/>
              </w:numPr>
              <w:spacing w:after="0" w:line="240" w:lineRule="auto"/>
              <w:rPr>
                <w:lang w:val="fr-FR"/>
              </w:rPr>
            </w:pPr>
            <w:r>
              <w:rPr>
                <w:lang w:val="fr-FR"/>
              </w:rPr>
              <w:t>Trésorier : André Guérard</w:t>
            </w:r>
          </w:p>
          <w:p w:rsidR="00735412" w:rsidRDefault="00735412" w:rsidP="00735412">
            <w:pPr>
              <w:pStyle w:val="Listepuces"/>
              <w:numPr>
                <w:ilvl w:val="0"/>
                <w:numId w:val="35"/>
              </w:numPr>
              <w:spacing w:after="0" w:line="240" w:lineRule="auto"/>
              <w:rPr>
                <w:lang w:val="fr-FR"/>
              </w:rPr>
            </w:pPr>
            <w:r>
              <w:rPr>
                <w:lang w:val="fr-FR"/>
              </w:rPr>
              <w:t>Secrétaire : Djamila Kheladi</w:t>
            </w:r>
          </w:p>
          <w:p w:rsidR="00735412" w:rsidRDefault="00735412" w:rsidP="00735412">
            <w:pPr>
              <w:pStyle w:val="Listepuces"/>
              <w:numPr>
                <w:ilvl w:val="0"/>
                <w:numId w:val="0"/>
              </w:numPr>
              <w:spacing w:after="0" w:line="240" w:lineRule="auto"/>
              <w:rPr>
                <w:lang w:val="fr-FR"/>
              </w:rPr>
            </w:pPr>
            <w:r>
              <w:rPr>
                <w:lang w:val="fr-FR"/>
              </w:rPr>
              <w:t>L’assemblée a voté l’élection du nouveau bureau : 23 pour et 1 abstention.</w:t>
            </w:r>
          </w:p>
          <w:p w:rsidR="0080019C" w:rsidRPr="00A47477" w:rsidRDefault="0080019C">
            <w:pPr>
              <w:pStyle w:val="Listepuces"/>
              <w:numPr>
                <w:ilvl w:val="0"/>
                <w:numId w:val="0"/>
              </w:numPr>
              <w:spacing w:after="0" w:line="240" w:lineRule="auto"/>
              <w:rPr>
                <w:lang w:val="fr-FR"/>
              </w:rPr>
            </w:pPr>
          </w:p>
        </w:tc>
      </w:tr>
    </w:tbl>
    <w:tbl>
      <w:tblPr>
        <w:tblpPr w:leftFromText="187" w:rightFromText="187" w:tblpYSpec="bottom"/>
        <w:tblOverlap w:val="never"/>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360"/>
      </w:tblGrid>
      <w:tr w:rsidR="008A6E58" w:rsidRPr="00DC12B6">
        <w:trPr>
          <w:trHeight w:val="576"/>
        </w:trPr>
        <w:tc>
          <w:tcPr>
            <w:tcW w:w="9576" w:type="dxa"/>
          </w:tcPr>
          <w:p w:rsidR="008A6E58" w:rsidRPr="00A47477" w:rsidRDefault="008A6E58">
            <w:pPr>
              <w:spacing w:after="0" w:line="240" w:lineRule="auto"/>
              <w:rPr>
                <w:lang w:val="fr-FR"/>
              </w:rPr>
            </w:pPr>
          </w:p>
        </w:tc>
      </w:tr>
    </w:tbl>
    <w:p w:rsidR="008A6E58" w:rsidRPr="00A47477" w:rsidRDefault="008A6E58">
      <w:pPr>
        <w:rPr>
          <w:lang w:val="fr-FR"/>
        </w:rPr>
      </w:pPr>
    </w:p>
    <w:p w:rsidR="008A6E58" w:rsidRPr="00A47477" w:rsidRDefault="008A6E58">
      <w:pPr>
        <w:rPr>
          <w:lang w:val="fr-FR"/>
        </w:rPr>
      </w:pPr>
    </w:p>
    <w:sectPr w:rsidR="008A6E58" w:rsidRPr="00A47477">
      <w:headerReference w:type="even" r:id="rId8"/>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312" w:rsidRDefault="00CE5312">
      <w:pPr>
        <w:spacing w:after="0" w:line="240" w:lineRule="auto"/>
      </w:pPr>
      <w:r>
        <w:separator/>
      </w:r>
    </w:p>
  </w:endnote>
  <w:endnote w:type="continuationSeparator" w:id="0">
    <w:p w:rsidR="00CE5312" w:rsidRDefault="00CE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auto"/>
    <w:pitch w:val="variable"/>
    <w:sig w:usb0="00000001"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GMinchoE">
    <w:altName w:val="HG明朝E"/>
    <w:panose1 w:val="00000000000000000000"/>
    <w:charset w:val="80"/>
    <w:family w:val="roman"/>
    <w:notTrueType/>
    <w:pitch w:val="default"/>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58" w:rsidRDefault="00DF76CA">
    <w:pPr>
      <w:pStyle w:val="FooterLef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DC12B6">
      <w:rPr>
        <w:noProof/>
      </w:rPr>
      <w:t>4</w:t>
    </w:r>
    <w:r>
      <w:rPr>
        <w:noProof/>
      </w:rPr>
      <w:fldChar w:fldCharType="end"/>
    </w:r>
    <w:r>
      <w:t xml:space="preserve"> | </w:t>
    </w:r>
    <w:sdt>
      <w:sdtPr>
        <w:id w:val="121446346"/>
        <w:showingPlcHdr/>
        <w:text/>
      </w:sdtPr>
      <w:sdtEndPr/>
      <w:sdtContent>
        <w:r>
          <w:t>[Type your phone number]</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58" w:rsidRDefault="00DF76CA">
    <w:pPr>
      <w:pStyle w:val="FooterRigh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DC12B6">
      <w:rPr>
        <w:noProof/>
      </w:rPr>
      <w:t>3</w:t>
    </w:r>
    <w:r>
      <w:rPr>
        <w:noProof/>
      </w:rPr>
      <w:fldChar w:fldCharType="end"/>
    </w:r>
    <w:r>
      <w:t xml:space="preserve"> | </w:t>
    </w:r>
    <w:sdt>
      <w:sdtPr>
        <w:id w:val="121446365"/>
        <w:temporary/>
        <w:showingPlcHdr/>
        <w:text/>
      </w:sdtPr>
      <w:sdtEndPr/>
      <w:sdtContent>
        <w:r>
          <w:t>[Type your e-mail address]</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312" w:rsidRDefault="00CE5312">
      <w:pPr>
        <w:spacing w:after="0" w:line="240" w:lineRule="auto"/>
      </w:pPr>
      <w:r>
        <w:separator/>
      </w:r>
    </w:p>
  </w:footnote>
  <w:footnote w:type="continuationSeparator" w:id="0">
    <w:p w:rsidR="00CE5312" w:rsidRDefault="00CE5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58" w:rsidRPr="00CE5312" w:rsidRDefault="00DF76CA">
    <w:pPr>
      <w:pStyle w:val="HeaderLeft"/>
      <w:jc w:val="right"/>
      <w:rPr>
        <w:lang w:val="fr-FR"/>
      </w:rPr>
    </w:pPr>
    <w:r>
      <w:rPr>
        <w:color w:val="CEDBE6" w:themeColor="accent2" w:themeTint="80"/>
      </w:rPr>
      <w:sym w:font="Wingdings 3" w:char="F07D"/>
    </w:r>
    <w:r w:rsidRPr="00CE5312">
      <w:rPr>
        <w:lang w:val="fr-FR"/>
      </w:rPr>
      <w:t xml:space="preserve"> </w:t>
    </w:r>
    <w:proofErr w:type="spellStart"/>
    <w:proofErr w:type="gramStart"/>
    <w:r w:rsidRPr="00CE5312">
      <w:rPr>
        <w:lang w:val="fr-FR"/>
      </w:rPr>
      <w:t>Resume</w:t>
    </w:r>
    <w:proofErr w:type="spellEnd"/>
    <w:r w:rsidRPr="00CE5312">
      <w:rPr>
        <w:lang w:val="fr-FR"/>
      </w:rPr>
      <w:t>:</w:t>
    </w:r>
    <w:proofErr w:type="gramEnd"/>
    <w:r w:rsidRPr="00CE5312">
      <w:rPr>
        <w:lang w:val="fr-FR"/>
      </w:rPr>
      <w:t xml:space="preserve"> </w:t>
    </w:r>
    <w:sdt>
      <w:sdtPr>
        <w:id w:val="176770587"/>
        <w:dataBinding w:prefixMappings="xmlns:ns0='http://schemas.openxmlformats.org/package/2006/metadata/core-properties' xmlns:ns1='http://purl.org/dc/elements/1.1/'" w:xpath="/ns0:coreProperties[1]/ns1:creator[1]" w:storeItemID="{6C3C8BC8-F283-45AE-878A-BAB7291924A1}"/>
        <w:text/>
      </w:sdtPr>
      <w:sdtEndPr/>
      <w:sdtContent>
        <w:r w:rsidR="00CE5312">
          <w:rPr>
            <w:lang w:val="fr-FR"/>
          </w:rPr>
          <w:t>Assemblée générale ASL Village du Parc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58" w:rsidRPr="00CE5312" w:rsidRDefault="00DF76CA">
    <w:pPr>
      <w:pStyle w:val="HeaderRight"/>
      <w:jc w:val="left"/>
      <w:rPr>
        <w:lang w:val="fr-FR"/>
      </w:rPr>
    </w:pPr>
    <w:r>
      <w:rPr>
        <w:color w:val="CEDBE6" w:themeColor="accent2" w:themeTint="80"/>
      </w:rPr>
      <w:sym w:font="Wingdings 3" w:char="F07D"/>
    </w:r>
    <w:r w:rsidRPr="00CE5312">
      <w:rPr>
        <w:lang w:val="fr-FR"/>
      </w:rPr>
      <w:t xml:space="preserve"> </w:t>
    </w:r>
    <w:proofErr w:type="spellStart"/>
    <w:proofErr w:type="gramStart"/>
    <w:r w:rsidRPr="00CE5312">
      <w:rPr>
        <w:lang w:val="fr-FR"/>
      </w:rPr>
      <w:t>Resume</w:t>
    </w:r>
    <w:proofErr w:type="spellEnd"/>
    <w:r w:rsidRPr="00CE5312">
      <w:rPr>
        <w:lang w:val="fr-FR"/>
      </w:rPr>
      <w:t>:</w:t>
    </w:r>
    <w:proofErr w:type="gramEnd"/>
    <w:r w:rsidRPr="00CE5312">
      <w:rPr>
        <w:lang w:val="fr-FR"/>
      </w:rPr>
      <w:t xml:space="preserve"> </w:t>
    </w:r>
    <w:sdt>
      <w:sdtPr>
        <w:id w:val="176939009"/>
        <w:dataBinding w:prefixMappings="xmlns:ns0='http://schemas.openxmlformats.org/package/2006/metadata/core-properties' xmlns:ns1='http://purl.org/dc/elements/1.1/'" w:xpath="/ns0:coreProperties[1]/ns1:creator[1]" w:storeItemID="{6C3C8BC8-F283-45AE-878A-BAB7291924A1}"/>
        <w:text/>
      </w:sdtPr>
      <w:sdtEndPr/>
      <w:sdtContent>
        <w:r w:rsidR="00CE5312">
          <w:rPr>
            <w:lang w:val="fr-FR"/>
          </w:rPr>
          <w:t>Assemblée générale ASL Village du Parc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E21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B8A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9C0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A9C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0C434A"/>
    <w:lvl w:ilvl="0">
      <w:start w:val="1"/>
      <w:numFmt w:val="bullet"/>
      <w:pStyle w:val="Listepuces5"/>
      <w:lvlText w:val=""/>
      <w:lvlJc w:val="left"/>
      <w:pPr>
        <w:ind w:left="1800" w:hanging="360"/>
      </w:pPr>
      <w:rPr>
        <w:rFonts w:ascii="Symbol" w:hAnsi="Symbol" w:hint="default"/>
        <w:color w:val="9FB8CD" w:themeColor="accent2"/>
      </w:rPr>
    </w:lvl>
  </w:abstractNum>
  <w:abstractNum w:abstractNumId="5" w15:restartNumberingAfterBreak="0">
    <w:nsid w:val="FFFFFF81"/>
    <w:multiLevelType w:val="singleLevel"/>
    <w:tmpl w:val="78B8BCEC"/>
    <w:lvl w:ilvl="0">
      <w:start w:val="1"/>
      <w:numFmt w:val="bullet"/>
      <w:pStyle w:val="Listepuces4"/>
      <w:lvlText w:val=""/>
      <w:lvlJc w:val="left"/>
      <w:pPr>
        <w:ind w:left="1440" w:hanging="360"/>
      </w:pPr>
      <w:rPr>
        <w:rFonts w:ascii="Symbol" w:hAnsi="Symbol" w:hint="default"/>
        <w:outline w:val="0"/>
        <w:emboss w:val="0"/>
        <w:imprint w:val="0"/>
        <w:color w:val="628BAD" w:themeColor="accent2" w:themeShade="BF"/>
      </w:rPr>
    </w:lvl>
  </w:abstractNum>
  <w:abstractNum w:abstractNumId="6" w15:restartNumberingAfterBreak="0">
    <w:nsid w:val="FFFFFF82"/>
    <w:multiLevelType w:val="singleLevel"/>
    <w:tmpl w:val="3D9E3420"/>
    <w:lvl w:ilvl="0">
      <w:start w:val="1"/>
      <w:numFmt w:val="bullet"/>
      <w:pStyle w:val="Listepuces3"/>
      <w:lvlText w:val=""/>
      <w:lvlJc w:val="left"/>
      <w:pPr>
        <w:ind w:left="1080" w:hanging="360"/>
      </w:pPr>
      <w:rPr>
        <w:rFonts w:ascii="Wingdings 3" w:hAnsi="Wingdings 3" w:hint="default"/>
        <w:color w:val="808080" w:themeColor="background1" w:themeShade="80"/>
      </w:rPr>
    </w:lvl>
  </w:abstractNum>
  <w:abstractNum w:abstractNumId="7" w15:restartNumberingAfterBreak="0">
    <w:nsid w:val="FFFFFF83"/>
    <w:multiLevelType w:val="singleLevel"/>
    <w:tmpl w:val="5B846FA6"/>
    <w:lvl w:ilvl="0">
      <w:start w:val="1"/>
      <w:numFmt w:val="bullet"/>
      <w:pStyle w:val="Listepuces2"/>
      <w:lvlText w:val=""/>
      <w:lvlJc w:val="left"/>
      <w:pPr>
        <w:ind w:left="720" w:hanging="360"/>
      </w:pPr>
      <w:rPr>
        <w:rFonts w:ascii="Wingdings 3" w:hAnsi="Wingdings 3" w:hint="default"/>
        <w:color w:val="9FB8CD" w:themeColor="accent2"/>
      </w:rPr>
    </w:lvl>
  </w:abstractNum>
  <w:abstractNum w:abstractNumId="8" w15:restartNumberingAfterBreak="0">
    <w:nsid w:val="FFFFFF88"/>
    <w:multiLevelType w:val="singleLevel"/>
    <w:tmpl w:val="54E8A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66C914"/>
    <w:lvl w:ilvl="0">
      <w:start w:val="1"/>
      <w:numFmt w:val="bullet"/>
      <w:pStyle w:val="Listepuces"/>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10" w15:restartNumberingAfterBreak="0">
    <w:nsid w:val="288248B0"/>
    <w:multiLevelType w:val="hybridMultilevel"/>
    <w:tmpl w:val="A922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7281E"/>
    <w:multiLevelType w:val="hybridMultilevel"/>
    <w:tmpl w:val="9E42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347AA"/>
    <w:multiLevelType w:val="hybridMultilevel"/>
    <w:tmpl w:val="110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D3146"/>
    <w:multiLevelType w:val="hybridMultilevel"/>
    <w:tmpl w:val="FAEE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77EAE"/>
    <w:multiLevelType w:val="hybridMultilevel"/>
    <w:tmpl w:val="5222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1"/>
  </w:num>
  <w:num w:numId="33">
    <w:abstractNumId w:val="14"/>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attachedTemplate r:id="rId1"/>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12"/>
    <w:rsid w:val="000F6920"/>
    <w:rsid w:val="00137E5D"/>
    <w:rsid w:val="00277F2D"/>
    <w:rsid w:val="00366E2D"/>
    <w:rsid w:val="00431DB5"/>
    <w:rsid w:val="00522E95"/>
    <w:rsid w:val="005633A6"/>
    <w:rsid w:val="006479FE"/>
    <w:rsid w:val="00735412"/>
    <w:rsid w:val="007A3CCE"/>
    <w:rsid w:val="0080019C"/>
    <w:rsid w:val="008711B7"/>
    <w:rsid w:val="008A6E58"/>
    <w:rsid w:val="009147CE"/>
    <w:rsid w:val="009C2F14"/>
    <w:rsid w:val="00A417AB"/>
    <w:rsid w:val="00A47477"/>
    <w:rsid w:val="00B360D1"/>
    <w:rsid w:val="00CE1C4F"/>
    <w:rsid w:val="00CE5312"/>
    <w:rsid w:val="00DC0DDD"/>
    <w:rsid w:val="00DC12B6"/>
    <w:rsid w:val="00DF76CA"/>
    <w:rsid w:val="00E31701"/>
    <w:rsid w:val="00E933BA"/>
    <w:rsid w:val="00E97147"/>
    <w:rsid w:val="00F20905"/>
    <w:rsid w:val="00F42FBC"/>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D1857-E679-447D-B125-4B117E21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color w:val="000000" w:themeColor="text1"/>
      <w:sz w:val="20"/>
      <w:szCs w:val="20"/>
      <w:lang w:eastAsia="ja-JP"/>
    </w:rPr>
  </w:style>
  <w:style w:type="paragraph" w:styleId="Titre1">
    <w:name w:val="heading 1"/>
    <w:basedOn w:val="Normal"/>
    <w:next w:val="Normal"/>
    <w:link w:val="Titre1C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Titre2">
    <w:name w:val="heading 2"/>
    <w:basedOn w:val="Normal"/>
    <w:next w:val="Normal"/>
    <w:link w:val="Titre2C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Titre3">
    <w:name w:val="heading 3"/>
    <w:basedOn w:val="Normal"/>
    <w:next w:val="Normal"/>
    <w:link w:val="Titre3C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Titre4">
    <w:name w:val="heading 4"/>
    <w:basedOn w:val="Normal"/>
    <w:next w:val="Normal"/>
    <w:link w:val="Titre4C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Titre5">
    <w:name w:val="heading 5"/>
    <w:basedOn w:val="Normal"/>
    <w:next w:val="Normal"/>
    <w:link w:val="Titre5C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Titre6">
    <w:name w:val="heading 6"/>
    <w:basedOn w:val="Normal"/>
    <w:next w:val="Normal"/>
    <w:link w:val="Titre6C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Titre7">
    <w:name w:val="heading 7"/>
    <w:basedOn w:val="Normal"/>
    <w:next w:val="Normal"/>
    <w:link w:val="Titre7C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Titre8">
    <w:name w:val="heading 8"/>
    <w:basedOn w:val="Normal"/>
    <w:next w:val="Normal"/>
    <w:link w:val="Titre8Car"/>
    <w:uiPriority w:val="9"/>
    <w:semiHidden/>
    <w:unhideWhenUsed/>
    <w:qFormat/>
    <w:pPr>
      <w:spacing w:before="200" w:after="80"/>
      <w:outlineLvl w:val="7"/>
    </w:pPr>
    <w:rPr>
      <w:rFonts w:asciiTheme="majorHAnsi" w:hAnsiTheme="majorHAnsi"/>
      <w:color w:val="9FB8CD" w:themeColor="accent2"/>
      <w:sz w:val="18"/>
    </w:rPr>
  </w:style>
  <w:style w:type="paragraph" w:styleId="Titre9">
    <w:name w:val="heading 9"/>
    <w:basedOn w:val="Normal"/>
    <w:next w:val="Normal"/>
    <w:link w:val="Titre9Car"/>
    <w:uiPriority w:val="9"/>
    <w:semiHidden/>
    <w:unhideWhenUsed/>
    <w:qFormat/>
    <w:pPr>
      <w:spacing w:before="200" w:after="80"/>
      <w:outlineLvl w:val="8"/>
    </w:pPr>
    <w:rPr>
      <w:rFonts w:asciiTheme="majorHAnsi" w:hAnsiTheme="majorHAnsi"/>
      <w:i/>
      <w:color w:val="9FB8CD" w:themeColor="accent2"/>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basedOn w:val="Normal"/>
    <w:link w:val="SansinterligneCar"/>
    <w:uiPriority w:val="99"/>
    <w:qFormat/>
    <w:pPr>
      <w:spacing w:after="0" w:line="240" w:lineRule="auto"/>
    </w:p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000000" w:themeColor="text1"/>
      <w:sz w:val="20"/>
      <w:szCs w:val="20"/>
      <w:lang w:eastAsia="ja-JP"/>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000000" w:themeColor="text1"/>
      <w:sz w:val="20"/>
      <w:szCs w:val="20"/>
      <w:lang w:eastAsia="ja-JP"/>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lang w:eastAsia="ja-JP"/>
    </w:rPr>
  </w:style>
  <w:style w:type="paragraph" w:styleId="Listepuces">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Citation">
    <w:name w:val="Quote"/>
    <w:basedOn w:val="Normal"/>
    <w:link w:val="CitationCar"/>
    <w:uiPriority w:val="29"/>
    <w:qFormat/>
    <w:rPr>
      <w:i/>
      <w:color w:val="7F7F7F" w:themeColor="background1" w:themeShade="7F"/>
    </w:rPr>
  </w:style>
  <w:style w:type="character" w:customStyle="1" w:styleId="CitationCar">
    <w:name w:val="Citation Car"/>
    <w:basedOn w:val="Policepardfaut"/>
    <w:link w:val="Citation"/>
    <w:uiPriority w:val="29"/>
    <w:rPr>
      <w:rFonts w:cs="Times New Roman"/>
      <w:i/>
      <w:color w:val="7F7F7F" w:themeColor="background1" w:themeShade="7F"/>
      <w:sz w:val="20"/>
      <w:szCs w:val="20"/>
      <w:lang w:eastAsia="ja-JP"/>
    </w:rPr>
  </w:style>
  <w:style w:type="character" w:customStyle="1" w:styleId="Titre2Car">
    <w:name w:val="Titre 2 Car"/>
    <w:basedOn w:val="Policepardfaut"/>
    <w:link w:val="Titre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Sansinterligne"/>
    <w:link w:val="PersonalNameChar"/>
    <w:uiPriority w:val="1"/>
    <w:qFormat/>
    <w:pPr>
      <w:jc w:val="right"/>
    </w:pPr>
    <w:rPr>
      <w:rFonts w:asciiTheme="majorHAnsi" w:hAnsiTheme="majorHAnsi"/>
      <w:noProof/>
      <w:color w:val="525A7D" w:themeColor="accent1" w:themeShade="BF"/>
      <w:sz w:val="40"/>
      <w:szCs w:val="40"/>
    </w:rPr>
  </w:style>
  <w:style w:type="paragraph" w:styleId="Listepuces2">
    <w:name w:val="List Bullet 2"/>
    <w:basedOn w:val="Normal"/>
    <w:uiPriority w:val="36"/>
    <w:semiHidden/>
    <w:unhideWhenUsed/>
    <w:qFormat/>
    <w:pPr>
      <w:numPr>
        <w:numId w:val="27"/>
      </w:numPr>
      <w:spacing w:after="120"/>
      <w:contextualSpacing/>
    </w:pPr>
  </w:style>
  <w:style w:type="character" w:styleId="Lienhypertexte">
    <w:name w:val="Hyperlink"/>
    <w:basedOn w:val="Policepardfaut"/>
    <w:uiPriority w:val="99"/>
    <w:semiHidden/>
    <w:unhideWhenUsed/>
    <w:rPr>
      <w:color w:val="B292CA" w:themeColor="hyperlink"/>
      <w:u w:val="single"/>
    </w:rPr>
  </w:style>
  <w:style w:type="character" w:styleId="Titredulivre">
    <w:name w:val="Book Title"/>
    <w:basedOn w:val="Policepardfaut"/>
    <w:uiPriority w:val="33"/>
    <w:qFormat/>
    <w:rPr>
      <w:rFonts w:asciiTheme="majorHAnsi" w:hAnsiTheme="majorHAnsi" w:cs="Times New Roman"/>
      <w:i/>
      <w:color w:val="8E736A" w:themeColor="accent6"/>
      <w:sz w:val="20"/>
      <w:szCs w:val="20"/>
    </w:rPr>
  </w:style>
  <w:style w:type="paragraph" w:styleId="Lgende">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Accentuation">
    <w:name w:val="Emphasis"/>
    <w:uiPriority w:val="20"/>
    <w:qFormat/>
    <w:rPr>
      <w:b/>
      <w:i/>
      <w:spacing w:val="0"/>
    </w:rPr>
  </w:style>
  <w:style w:type="character" w:customStyle="1" w:styleId="SansinterligneCar">
    <w:name w:val="Sans interligne Car"/>
    <w:basedOn w:val="Policepardfaut"/>
    <w:link w:val="Sansinterligne"/>
    <w:uiPriority w:val="99"/>
    <w:rPr>
      <w:rFonts w:cs="Times New Roman"/>
      <w:color w:val="000000" w:themeColor="text1"/>
      <w:sz w:val="20"/>
      <w:szCs w:val="20"/>
      <w:lang w:eastAsia="ja-JP"/>
    </w:rPr>
  </w:style>
  <w:style w:type="character" w:customStyle="1" w:styleId="Titre1Car">
    <w:name w:val="Titre 1 Car"/>
    <w:basedOn w:val="Policepardfaut"/>
    <w:link w:val="Titre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Titre3Car">
    <w:name w:val="Titre 3 Car"/>
    <w:basedOn w:val="Policepardfaut"/>
    <w:link w:val="Titre3"/>
    <w:uiPriority w:val="9"/>
    <w:semiHidden/>
    <w:rPr>
      <w:rFonts w:asciiTheme="majorHAnsi" w:hAnsiTheme="majorHAnsi" w:cs="Times New Roman"/>
      <w:color w:val="595959" w:themeColor="text1" w:themeTint="A6"/>
      <w:spacing w:val="5"/>
      <w:sz w:val="20"/>
      <w:szCs w:val="24"/>
      <w:lang w:eastAsia="ja-JP"/>
    </w:rPr>
  </w:style>
  <w:style w:type="character" w:customStyle="1" w:styleId="Titre4Car">
    <w:name w:val="Titre 4 Car"/>
    <w:basedOn w:val="Policepardfaut"/>
    <w:link w:val="Titre4"/>
    <w:uiPriority w:val="9"/>
    <w:semiHidden/>
    <w:rPr>
      <w:rFonts w:asciiTheme="majorHAnsi" w:hAnsiTheme="majorHAnsi" w:cs="Times New Roman"/>
      <w:color w:val="595959" w:themeColor="text1" w:themeTint="A6"/>
      <w:sz w:val="20"/>
      <w:lang w:eastAsia="ja-JP"/>
    </w:rPr>
  </w:style>
  <w:style w:type="character" w:customStyle="1" w:styleId="Titre5Car">
    <w:name w:val="Titre 5 Car"/>
    <w:basedOn w:val="Policepardfaut"/>
    <w:link w:val="Titre5"/>
    <w:uiPriority w:val="9"/>
    <w:semiHidden/>
    <w:rPr>
      <w:rFonts w:asciiTheme="majorHAnsi" w:hAnsiTheme="majorHAnsi" w:cs="Times New Roman"/>
      <w:color w:val="404040" w:themeColor="text1" w:themeTint="BF"/>
      <w:sz w:val="20"/>
      <w:szCs w:val="26"/>
      <w:lang w:eastAsia="ja-JP"/>
    </w:rPr>
  </w:style>
  <w:style w:type="character" w:customStyle="1" w:styleId="Titre6Car">
    <w:name w:val="Titre 6 Car"/>
    <w:basedOn w:val="Policepardfaut"/>
    <w:link w:val="Titre6"/>
    <w:uiPriority w:val="9"/>
    <w:semiHidden/>
    <w:rPr>
      <w:rFonts w:asciiTheme="majorHAnsi" w:hAnsiTheme="majorHAnsi" w:cs="Times New Roman"/>
      <w:b/>
      <w:color w:val="7F7F7F" w:themeColor="background1" w:themeShade="7F"/>
      <w:sz w:val="18"/>
      <w:szCs w:val="20"/>
      <w:lang w:eastAsia="ja-JP"/>
    </w:rPr>
  </w:style>
  <w:style w:type="character" w:customStyle="1" w:styleId="Titre7Car">
    <w:name w:val="Titre 7 Car"/>
    <w:basedOn w:val="Policepardfaut"/>
    <w:link w:val="Titre7"/>
    <w:uiPriority w:val="9"/>
    <w:semiHidden/>
    <w:rPr>
      <w:rFonts w:asciiTheme="majorHAnsi" w:hAnsiTheme="majorHAnsi" w:cs="Times New Roman"/>
      <w:b/>
      <w:i/>
      <w:color w:val="808080" w:themeColor="background1" w:themeShade="80"/>
      <w:sz w:val="18"/>
      <w:szCs w:val="20"/>
      <w:lang w:eastAsia="ja-JP"/>
    </w:rPr>
  </w:style>
  <w:style w:type="character" w:customStyle="1" w:styleId="Titre8Car">
    <w:name w:val="Titre 8 Car"/>
    <w:basedOn w:val="Policepardfaut"/>
    <w:link w:val="Titre8"/>
    <w:uiPriority w:val="9"/>
    <w:semiHidden/>
    <w:rPr>
      <w:rFonts w:asciiTheme="majorHAnsi" w:hAnsiTheme="majorHAnsi" w:cs="Times New Roman"/>
      <w:color w:val="9FB8CD" w:themeColor="accent2"/>
      <w:sz w:val="18"/>
      <w:szCs w:val="20"/>
      <w:lang w:eastAsia="ja-JP"/>
    </w:rPr>
  </w:style>
  <w:style w:type="character" w:customStyle="1" w:styleId="Titre9Car">
    <w:name w:val="Titre 9 Car"/>
    <w:basedOn w:val="Policepardfaut"/>
    <w:link w:val="Titre9"/>
    <w:uiPriority w:val="9"/>
    <w:semiHidden/>
    <w:rPr>
      <w:rFonts w:asciiTheme="majorHAnsi" w:hAnsiTheme="majorHAnsi" w:cs="Times New Roman"/>
      <w:i/>
      <w:color w:val="9FB8CD" w:themeColor="accent2"/>
      <w:sz w:val="18"/>
      <w:szCs w:val="20"/>
      <w:lang w:eastAsia="ja-JP"/>
    </w:rPr>
  </w:style>
  <w:style w:type="character" w:styleId="Emphaseintense">
    <w:name w:val="Intense Emphasis"/>
    <w:basedOn w:val="Policepardfaut"/>
    <w:uiPriority w:val="21"/>
    <w:qFormat/>
    <w:rPr>
      <w:rFonts w:cs="Times New Roman"/>
      <w:b/>
      <w:i/>
      <w:color w:val="BAC737" w:themeColor="accent3" w:themeShade="BF"/>
      <w:sz w:val="20"/>
      <w:szCs w:val="20"/>
    </w:rPr>
  </w:style>
  <w:style w:type="paragraph" w:styleId="Citationintense">
    <w:name w:val="Intense Quote"/>
    <w:basedOn w:val="Normal"/>
    <w:link w:val="CitationintenseC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CitationintenseCar">
    <w:name w:val="Citation intense Car"/>
    <w:basedOn w:val="Policepardfaut"/>
    <w:link w:val="Citationintens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Rfrenceintense">
    <w:name w:val="Intense Reference"/>
    <w:basedOn w:val="Policepardfaut"/>
    <w:uiPriority w:val="32"/>
    <w:qFormat/>
    <w:rPr>
      <w:rFonts w:cs="Times New Roman"/>
      <w:b/>
      <w:color w:val="525A7D" w:themeColor="accent1" w:themeShade="BF"/>
      <w:sz w:val="20"/>
      <w:szCs w:val="20"/>
      <w:u w:val="single"/>
    </w:rPr>
  </w:style>
  <w:style w:type="paragraph" w:styleId="Listepuces3">
    <w:name w:val="List Bullet 3"/>
    <w:basedOn w:val="Normal"/>
    <w:uiPriority w:val="36"/>
    <w:semiHidden/>
    <w:unhideWhenUsed/>
    <w:qFormat/>
    <w:pPr>
      <w:numPr>
        <w:numId w:val="28"/>
      </w:numPr>
      <w:spacing w:after="120"/>
      <w:contextualSpacing/>
    </w:pPr>
  </w:style>
  <w:style w:type="paragraph" w:styleId="Listepuces4">
    <w:name w:val="List Bullet 4"/>
    <w:basedOn w:val="Normal"/>
    <w:uiPriority w:val="36"/>
    <w:semiHidden/>
    <w:unhideWhenUsed/>
    <w:qFormat/>
    <w:pPr>
      <w:numPr>
        <w:numId w:val="29"/>
      </w:numPr>
      <w:spacing w:after="120"/>
      <w:contextualSpacing/>
    </w:pPr>
  </w:style>
  <w:style w:type="paragraph" w:styleId="Listepuces5">
    <w:name w:val="List Bullet 5"/>
    <w:basedOn w:val="Normal"/>
    <w:uiPriority w:val="36"/>
    <w:semiHidden/>
    <w:unhideWhenUsed/>
    <w:qFormat/>
    <w:pPr>
      <w:numPr>
        <w:numId w:val="30"/>
      </w:numPr>
      <w:spacing w:after="120"/>
      <w:contextualSpacing/>
    </w:pPr>
  </w:style>
  <w:style w:type="character" w:styleId="lev">
    <w:name w:val="Strong"/>
    <w:uiPriority w:val="22"/>
    <w:qFormat/>
    <w:rPr>
      <w:rFonts w:asciiTheme="minorHAnsi" w:hAnsiTheme="minorHAnsi"/>
      <w:b/>
      <w:color w:val="9FB8CD" w:themeColor="accent2"/>
    </w:rPr>
  </w:style>
  <w:style w:type="character" w:styleId="Emphaseple">
    <w:name w:val="Subtle Emphasis"/>
    <w:basedOn w:val="Policepardfaut"/>
    <w:uiPriority w:val="19"/>
    <w:qFormat/>
    <w:rPr>
      <w:rFonts w:cs="Times New Roman"/>
      <w:i/>
      <w:color w:val="737373" w:themeColor="text1" w:themeTint="8C"/>
      <w:kern w:val="16"/>
      <w:sz w:val="20"/>
      <w:szCs w:val="24"/>
    </w:rPr>
  </w:style>
  <w:style w:type="character" w:styleId="Rfrenceple">
    <w:name w:val="Subtle Reference"/>
    <w:basedOn w:val="Policepardfaut"/>
    <w:uiPriority w:val="31"/>
    <w:qFormat/>
    <w:rPr>
      <w:rFonts w:cs="Times New Roman"/>
      <w:color w:val="737373" w:themeColor="text1" w:themeTint="8C"/>
      <w:sz w:val="20"/>
      <w:szCs w:val="20"/>
      <w:u w:val="single"/>
    </w:rPr>
  </w:style>
  <w:style w:type="paragraph" w:styleId="TM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M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M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M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M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M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M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M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M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Sansinterligne"/>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ous-titre">
    <w:name w:val="Subtitle"/>
    <w:basedOn w:val="Normal"/>
    <w:link w:val="Sous-titreC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ous-titreCar">
    <w:name w:val="Sous-titre Car"/>
    <w:basedOn w:val="Policepardfaut"/>
    <w:link w:val="Sous-titre"/>
    <w:uiPriority w:val="11"/>
    <w:semiHidden/>
    <w:rPr>
      <w:rFonts w:asciiTheme="majorHAnsi" w:hAnsiTheme="majorHAnsi"/>
      <w:color w:val="9FB8CD" w:themeColor="accent2"/>
      <w:sz w:val="24"/>
      <w:szCs w:val="24"/>
      <w:lang w:eastAsia="ja-JP"/>
    </w:rPr>
  </w:style>
  <w:style w:type="paragraph" w:styleId="Titre">
    <w:name w:val="Title"/>
    <w:basedOn w:val="Normal"/>
    <w:link w:val="TitreCar"/>
    <w:uiPriority w:val="10"/>
    <w:semiHidden/>
    <w:unhideWhenUsed/>
    <w:qFormat/>
    <w:pPr>
      <w:spacing w:line="240" w:lineRule="auto"/>
    </w:pPr>
    <w:rPr>
      <w:rFonts w:asciiTheme="majorHAnsi" w:hAnsiTheme="majorHAnsi"/>
      <w:color w:val="9FB8CD" w:themeColor="accent2"/>
      <w:sz w:val="52"/>
      <w:szCs w:val="48"/>
    </w:rPr>
  </w:style>
  <w:style w:type="character" w:customStyle="1" w:styleId="TitreCar">
    <w:name w:val="Titre Car"/>
    <w:basedOn w:val="Policepardfaut"/>
    <w:link w:val="Titr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SansinterligneC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Policepardfau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Policepardfau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SansinterligneCar"/>
    <w:link w:val="SendersAddress"/>
    <w:uiPriority w:val="1"/>
    <w:rPr>
      <w:rFonts w:asciiTheme="majorHAnsi" w:hAnsiTheme="majorHAnsi" w:cs="Times New Roman"/>
      <w:color w:val="9FB8CD" w:themeColor="accent2"/>
      <w:sz w:val="18"/>
      <w:szCs w:val="18"/>
      <w:lang w:eastAsia="ja-JP"/>
    </w:rPr>
  </w:style>
  <w:style w:type="character" w:styleId="Textedelespacerserv">
    <w:name w:val="Placeholder Text"/>
    <w:basedOn w:val="Policepardfau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Pieddepage"/>
    <w:uiPriority w:val="34"/>
    <w:pPr>
      <w:pBdr>
        <w:top w:val="dashed" w:sz="4" w:space="18" w:color="7F7F7F"/>
      </w:pBdr>
      <w:jc w:val="right"/>
    </w:pPr>
    <w:rPr>
      <w:color w:val="7F7F7F" w:themeColor="text1" w:themeTint="80"/>
      <w:szCs w:val="18"/>
    </w:rPr>
  </w:style>
  <w:style w:type="paragraph" w:customStyle="1" w:styleId="HeaderFirstPage">
    <w:name w:val="Header First Page"/>
    <w:basedOn w:val="En-tte"/>
    <w:qFormat/>
    <w:pPr>
      <w:pBdr>
        <w:bottom w:val="dashed" w:sz="4" w:space="18" w:color="7F7F7F"/>
      </w:pBdr>
      <w:spacing w:line="396" w:lineRule="auto"/>
    </w:pPr>
    <w:rPr>
      <w:color w:val="7F7F7F" w:themeColor="text1" w:themeTint="80"/>
    </w:rPr>
  </w:style>
  <w:style w:type="paragraph" w:customStyle="1" w:styleId="AddressText">
    <w:name w:val="Address Text"/>
    <w:basedOn w:val="Sansinterligne"/>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En-tte"/>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En-tte"/>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Pieddepage"/>
    <w:uiPriority w:val="35"/>
    <w:semiHidden/>
    <w:unhideWhenUsed/>
    <w:qFormat/>
    <w:pPr>
      <w:pBdr>
        <w:top w:val="dashed" w:sz="4" w:space="18" w:color="7F7F7F"/>
      </w:pBdr>
      <w:jc w:val="right"/>
    </w:pPr>
    <w:rPr>
      <w:color w:val="7F7F7F" w:themeColor="text1" w:themeTint="8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5912120A2A4C03AD52B723F5B33AE7"/>
        <w:category>
          <w:name w:val="Général"/>
          <w:gallery w:val="placeholder"/>
        </w:category>
        <w:types>
          <w:type w:val="bbPlcHdr"/>
        </w:types>
        <w:behaviors>
          <w:behavior w:val="content"/>
        </w:behaviors>
        <w:guid w:val="{71FEF990-C770-43F2-AB29-DDA7AA2DB98C}"/>
      </w:docPartPr>
      <w:docPartBody>
        <w:p w:rsidR="00FE09DF" w:rsidRDefault="00FE09DF">
          <w:pPr>
            <w:pStyle w:val="5C5912120A2A4C03AD52B723F5B33AE7"/>
          </w:pPr>
          <w:r>
            <w:rPr>
              <w:rStyle w:val="Textedelespacerserv"/>
            </w:rPr>
            <w:t>Choose a building block.</w:t>
          </w:r>
        </w:p>
      </w:docPartBody>
    </w:docPart>
    <w:docPart>
      <w:docPartPr>
        <w:name w:val="386C893C181C498D8F18B42984053A0C"/>
        <w:category>
          <w:name w:val="Général"/>
          <w:gallery w:val="placeholder"/>
        </w:category>
        <w:types>
          <w:type w:val="bbPlcHdr"/>
        </w:types>
        <w:behaviors>
          <w:behavior w:val="content"/>
        </w:behaviors>
        <w:guid w:val="{C1085EEC-1951-40C3-A2A5-F687B2176332}"/>
      </w:docPartPr>
      <w:docPartBody>
        <w:p w:rsidR="00FE09DF" w:rsidRDefault="00FE09DF">
          <w:pPr>
            <w:pStyle w:val="386C893C181C498D8F18B42984053A0C"/>
          </w:pPr>
          <w: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auto"/>
    <w:pitch w:val="variable"/>
    <w:sig w:usb0="00000001"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GMinchoE">
    <w:altName w:val="HG明朝E"/>
    <w:panose1 w:val="00000000000000000000"/>
    <w:charset w:val="80"/>
    <w:family w:val="roman"/>
    <w:notTrueType/>
    <w:pitch w:val="default"/>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DF"/>
    <w:rsid w:val="00FE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Pr>
      <w:color w:val="808080"/>
    </w:rPr>
  </w:style>
  <w:style w:type="paragraph" w:customStyle="1" w:styleId="5C5912120A2A4C03AD52B723F5B33AE7">
    <w:name w:val="5C5912120A2A4C03AD52B723F5B33AE7"/>
  </w:style>
  <w:style w:type="paragraph" w:customStyle="1" w:styleId="386C893C181C498D8F18B42984053A0C">
    <w:name w:val="386C893C181C498D8F18B42984053A0C"/>
  </w:style>
  <w:style w:type="paragraph" w:customStyle="1" w:styleId="163766DFB86A46C0944770001DE198A6">
    <w:name w:val="163766DFB86A46C0944770001DE198A6"/>
  </w:style>
  <w:style w:type="paragraph" w:customStyle="1" w:styleId="2A9FFB65AA594E87AEE0D12C4AE59C38">
    <w:name w:val="2A9FFB65AA594E87AEE0D12C4AE59C38"/>
  </w:style>
  <w:style w:type="paragraph" w:customStyle="1" w:styleId="63E2FC64B41C49F6BC97820D7EFFA4A0">
    <w:name w:val="63E2FC64B41C49F6BC97820D7EFFA4A0"/>
  </w:style>
  <w:style w:type="paragraph" w:customStyle="1" w:styleId="7CC6A50DCF064663832A7B7FE0EBFBA8">
    <w:name w:val="7CC6A50DCF064663832A7B7FE0EBFBA8"/>
  </w:style>
  <w:style w:type="paragraph" w:customStyle="1" w:styleId="3AE5D479B29841B8891A5CFA1512FD97">
    <w:name w:val="3AE5D479B29841B8891A5CFA1512FD97"/>
  </w:style>
  <w:style w:type="paragraph" w:customStyle="1" w:styleId="1B35BC6410DF4460BD3A282F8BFF987F">
    <w:name w:val="1B35BC6410DF4460BD3A282F8BFF987F"/>
  </w:style>
  <w:style w:type="paragraph" w:customStyle="1" w:styleId="SubsectionDate">
    <w:name w:val="Subsection Date"/>
    <w:basedOn w:val="Normal"/>
    <w:link w:val="SubsectionDateChar"/>
    <w:uiPriority w:val="4"/>
    <w:qFormat/>
    <w:pPr>
      <w:spacing w:after="120" w:line="240" w:lineRule="auto"/>
      <w:contextualSpacing/>
    </w:pPr>
    <w:rPr>
      <w:rFonts w:asciiTheme="majorHAnsi" w:eastAsiaTheme="minorHAnsi" w:hAnsiTheme="majorHAnsi" w:cs="Times New Roman"/>
      <w:color w:val="5B9BD5" w:themeColor="accent1"/>
      <w:sz w:val="18"/>
      <w:szCs w:val="20"/>
      <w:lang w:eastAsia="ja-JP"/>
    </w:rPr>
  </w:style>
  <w:style w:type="character" w:customStyle="1" w:styleId="SubsectionDateChar">
    <w:name w:val="Subsection Date Char"/>
    <w:basedOn w:val="Policepardfaut"/>
    <w:link w:val="SubsectionDate"/>
    <w:uiPriority w:val="4"/>
    <w:rPr>
      <w:rFonts w:asciiTheme="majorHAnsi" w:eastAsiaTheme="minorHAnsi" w:hAnsiTheme="majorHAnsi" w:cs="Times New Roman"/>
      <w:color w:val="5B9BD5" w:themeColor="accent1"/>
      <w:sz w:val="18"/>
      <w:szCs w:val="20"/>
      <w:lang w:eastAsia="ja-JP"/>
    </w:rPr>
  </w:style>
  <w:style w:type="paragraph" w:customStyle="1" w:styleId="E9AE306B6F974ADE88A40DF5945BAA1B">
    <w:name w:val="E9AE306B6F974ADE88A40DF5945BAA1B"/>
  </w:style>
  <w:style w:type="paragraph" w:customStyle="1" w:styleId="FC2A89CB14864081B7DD5F73EC7352CB">
    <w:name w:val="FC2A89CB14864081B7DD5F73EC7352CB"/>
  </w:style>
  <w:style w:type="paragraph" w:customStyle="1" w:styleId="F3C5010CC27F4994B822DCB1F98A0164">
    <w:name w:val="F3C5010CC27F4994B822DCB1F98A0164"/>
  </w:style>
  <w:style w:type="paragraph" w:customStyle="1" w:styleId="885F4563A6234EEFB79BC0E05E969C43">
    <w:name w:val="885F4563A6234EEFB79BC0E05E969C43"/>
  </w:style>
  <w:style w:type="paragraph" w:customStyle="1" w:styleId="C6D180EB2504448A8AB59332C6363E3C">
    <w:name w:val="C6D180EB2504448A8AB59332C6363E3C"/>
  </w:style>
  <w:style w:type="paragraph" w:customStyle="1" w:styleId="E827E09EA7B64E2497C006E23EEEF59B">
    <w:name w:val="E827E09EA7B64E2497C006E23EEEF59B"/>
  </w:style>
  <w:style w:type="paragraph" w:customStyle="1" w:styleId="BF67FB92D604430FBA5B353070B2DB42">
    <w:name w:val="BF67FB92D604430FBA5B353070B2DB42"/>
  </w:style>
  <w:style w:type="paragraph" w:customStyle="1" w:styleId="A8F1D01B4C6D416AB420DBEEB1D0F2F5">
    <w:name w:val="A8F1D01B4C6D416AB420DBEEB1D0F2F5"/>
  </w:style>
  <w:style w:type="paragraph" w:customStyle="1" w:styleId="FF6372EB83B246EBA15162F17E8E2D3C">
    <w:name w:val="FF6372EB83B246EBA15162F17E8E2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43DEA257-878D-48ED-B352-94E89FDD322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OriginResume</Template>
  <TotalTime>93</TotalTime>
  <Pages>4</Pages>
  <Words>605</Words>
  <Characters>3451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Assemblée générale ASL Village du Parc</dc:creator>
  <cp:lastModifiedBy>GUERARD Andre</cp:lastModifiedBy>
  <cp:revision>21</cp:revision>
  <dcterms:created xsi:type="dcterms:W3CDTF">2015-06-20T11:19:00Z</dcterms:created>
  <dcterms:modified xsi:type="dcterms:W3CDTF">2015-06-22T06:37:00Z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908088235</vt:i4>
  </property>
  <property fmtid="{D5CDD505-2E9C-101B-9397-08002B2CF9AE}" pid="3" name="_NewReviewCycle">
    <vt:lpwstr/>
  </property>
  <property fmtid="{D5CDD505-2E9C-101B-9397-08002B2CF9AE}" pid="4" name="_EmailSubject">
    <vt:lpwstr>Comptes rendus d'AG</vt:lpwstr>
  </property>
  <property fmtid="{D5CDD505-2E9C-101B-9397-08002B2CF9AE}" pid="5" name="_AuthorEmail">
    <vt:lpwstr>andre.guerard@renault.com</vt:lpwstr>
  </property>
  <property fmtid="{D5CDD505-2E9C-101B-9397-08002B2CF9AE}" pid="6" name="_AuthorEmailDisplayName">
    <vt:lpwstr>GUERARD Andre</vt:lpwstr>
  </property>
</Properties>
</file>